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6B3" w:rsidRDefault="003306E6">
      <w:pPr>
        <w:jc w:val="center"/>
        <w:rPr>
          <w:sz w:val="84"/>
          <w:szCs w:val="84"/>
        </w:rPr>
      </w:pPr>
      <w:r>
        <w:rPr>
          <w:sz w:val="84"/>
          <w:szCs w:val="84"/>
        </w:rPr>
        <w:t xml:space="preserve">                                   </w:t>
      </w:r>
    </w:p>
    <w:p w:rsidR="00FF56B3" w:rsidRDefault="00FF56B3">
      <w:pPr>
        <w:jc w:val="center"/>
        <w:rPr>
          <w:sz w:val="84"/>
          <w:szCs w:val="84"/>
        </w:rPr>
      </w:pPr>
    </w:p>
    <w:p w:rsidR="00FF56B3" w:rsidRDefault="00FF56B3">
      <w:pPr>
        <w:jc w:val="center"/>
        <w:outlineLvl w:val="0"/>
        <w:rPr>
          <w:sz w:val="13"/>
          <w:szCs w:val="13"/>
        </w:rPr>
      </w:pPr>
    </w:p>
    <w:p w:rsidR="00FF56B3" w:rsidRDefault="00597FD5">
      <w:pPr>
        <w:jc w:val="center"/>
        <w:rPr>
          <w:sz w:val="84"/>
          <w:szCs w:val="84"/>
        </w:rPr>
      </w:pPr>
      <w:r w:rsidRPr="00597FD5">
        <w:rPr>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218.7pt" fillcolor="#369" stroked="f">
            <v:shadow on="t" color="#b2b2b2" opacity="52429f" offset="3pt"/>
            <v:textpath style="font-family:&quot;宋体&quot;;font-size:48pt;font-weight:bold" trim="t" fitpath="t" string="中国环境新闻工作者协会部门预算&#10;&#10;2022"/>
          </v:shape>
        </w:pict>
      </w:r>
    </w:p>
    <w:p w:rsidR="00FF56B3" w:rsidRDefault="00FF56B3">
      <w:pPr>
        <w:jc w:val="center"/>
        <w:rPr>
          <w:sz w:val="84"/>
          <w:szCs w:val="84"/>
        </w:rPr>
      </w:pPr>
    </w:p>
    <w:p w:rsidR="00FF56B3" w:rsidRDefault="00FF56B3">
      <w:pPr>
        <w:jc w:val="center"/>
        <w:rPr>
          <w:sz w:val="84"/>
          <w:szCs w:val="84"/>
        </w:rPr>
      </w:pPr>
    </w:p>
    <w:p w:rsidR="00FF56B3" w:rsidRDefault="00FF56B3">
      <w:pPr>
        <w:jc w:val="center"/>
        <w:rPr>
          <w:sz w:val="84"/>
          <w:szCs w:val="84"/>
        </w:rPr>
      </w:pPr>
    </w:p>
    <w:p w:rsidR="00FF56B3" w:rsidRDefault="00FF56B3">
      <w:pPr>
        <w:jc w:val="center"/>
        <w:rPr>
          <w:sz w:val="30"/>
          <w:szCs w:val="30"/>
        </w:rPr>
        <w:sectPr w:rsidR="00FF56B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720"/>
          <w:titlePg/>
          <w:docGrid w:type="linesAndChars" w:linePitch="312"/>
        </w:sectPr>
      </w:pPr>
    </w:p>
    <w:p w:rsidR="00FF56B3" w:rsidRDefault="003306E6">
      <w:pPr>
        <w:jc w:val="center"/>
        <w:outlineLvl w:val="0"/>
        <w:rPr>
          <w:rFonts w:ascii="黑体" w:eastAsia="黑体"/>
          <w:sz w:val="84"/>
          <w:szCs w:val="84"/>
        </w:rPr>
      </w:pPr>
      <w:r>
        <w:rPr>
          <w:rFonts w:ascii="黑体" w:eastAsia="黑体" w:hint="eastAsia"/>
          <w:sz w:val="84"/>
          <w:szCs w:val="84"/>
        </w:rPr>
        <w:lastRenderedPageBreak/>
        <w:t>目 录</w:t>
      </w:r>
    </w:p>
    <w:p w:rsidR="00FF56B3" w:rsidRDefault="003306E6">
      <w:pPr>
        <w:spacing w:line="560" w:lineRule="exact"/>
        <w:rPr>
          <w:rFonts w:ascii="黑体" w:eastAsia="黑体"/>
          <w:b/>
          <w:sz w:val="36"/>
          <w:szCs w:val="36"/>
        </w:rPr>
      </w:pPr>
      <w:r>
        <w:rPr>
          <w:rFonts w:ascii="黑体" w:eastAsia="黑体" w:hint="eastAsia"/>
          <w:b/>
          <w:sz w:val="36"/>
          <w:szCs w:val="36"/>
        </w:rPr>
        <w:t xml:space="preserve">第一部分 </w:t>
      </w:r>
      <w:r w:rsidR="00190B55">
        <w:rPr>
          <w:rFonts w:ascii="黑体" w:eastAsia="黑体" w:hint="eastAsia"/>
          <w:b/>
          <w:sz w:val="36"/>
          <w:szCs w:val="36"/>
        </w:rPr>
        <w:t>中国环境新闻工作者协会</w:t>
      </w:r>
      <w:r>
        <w:rPr>
          <w:rFonts w:ascii="黑体" w:eastAsia="黑体" w:hint="eastAsia"/>
          <w:b/>
          <w:sz w:val="36"/>
          <w:szCs w:val="36"/>
        </w:rPr>
        <w:t>概况</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一、主要职能</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二、内设机构</w:t>
      </w:r>
    </w:p>
    <w:p w:rsidR="00FF56B3" w:rsidRDefault="003306E6">
      <w:pPr>
        <w:spacing w:line="560" w:lineRule="exact"/>
        <w:rPr>
          <w:rFonts w:ascii="黑体" w:eastAsia="黑体"/>
          <w:b/>
          <w:spacing w:val="-20"/>
          <w:sz w:val="36"/>
          <w:szCs w:val="36"/>
        </w:rPr>
      </w:pPr>
      <w:r>
        <w:rPr>
          <w:rFonts w:ascii="黑体" w:eastAsia="黑体" w:hint="eastAsia"/>
          <w:b/>
          <w:sz w:val="36"/>
          <w:szCs w:val="36"/>
        </w:rPr>
        <w:t xml:space="preserve">第二部分 </w:t>
      </w:r>
      <w:r w:rsidR="00190B55">
        <w:rPr>
          <w:rFonts w:ascii="黑体" w:eastAsia="黑体" w:hint="eastAsia"/>
          <w:b/>
          <w:sz w:val="36"/>
          <w:szCs w:val="36"/>
        </w:rPr>
        <w:t>中国环境新闻工作者协会</w:t>
      </w:r>
      <w:r>
        <w:rPr>
          <w:rFonts w:ascii="黑体" w:eastAsia="黑体" w:hint="eastAsia"/>
          <w:b/>
          <w:sz w:val="36"/>
          <w:szCs w:val="36"/>
        </w:rPr>
        <w:t>2022年部门预算表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一、部门收支总表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二、部门收入总表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三、部门支出总表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四、财政拨款收支总表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五、一般公共预算支出表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六、一般公共预算基本支出表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七、一般公共预算“三公”经费支出表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八、政府性基金预算支出表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九、国有资本经营预算支出表</w:t>
      </w:r>
    </w:p>
    <w:p w:rsidR="00FF56B3" w:rsidRDefault="003306E6">
      <w:pPr>
        <w:spacing w:line="560" w:lineRule="exact"/>
        <w:rPr>
          <w:rFonts w:ascii="黑体" w:eastAsia="黑体"/>
          <w:b/>
          <w:sz w:val="36"/>
          <w:szCs w:val="36"/>
        </w:rPr>
      </w:pPr>
      <w:r>
        <w:rPr>
          <w:rFonts w:ascii="黑体" w:eastAsia="黑体" w:hint="eastAsia"/>
          <w:b/>
          <w:sz w:val="36"/>
          <w:szCs w:val="36"/>
        </w:rPr>
        <w:t>第三部分</w:t>
      </w:r>
      <w:r w:rsidR="006328E8">
        <w:rPr>
          <w:rFonts w:ascii="黑体" w:eastAsia="黑体" w:hint="eastAsia"/>
          <w:b/>
          <w:sz w:val="36"/>
          <w:szCs w:val="36"/>
        </w:rPr>
        <w:t xml:space="preserve"> 中国环境新闻工作者协会</w:t>
      </w:r>
      <w:r>
        <w:rPr>
          <w:rFonts w:ascii="黑体" w:eastAsia="黑体" w:hint="eastAsia"/>
          <w:b/>
          <w:sz w:val="36"/>
          <w:szCs w:val="36"/>
        </w:rPr>
        <w:t>2022年部门预算情况说明</w:t>
      </w:r>
    </w:p>
    <w:p w:rsidR="00FF56B3" w:rsidRDefault="003306E6">
      <w:pPr>
        <w:spacing w:line="560" w:lineRule="exact"/>
        <w:rPr>
          <w:b/>
        </w:rPr>
      </w:pPr>
      <w:r>
        <w:rPr>
          <w:rFonts w:ascii="黑体" w:eastAsia="黑体" w:hint="eastAsia"/>
          <w:b/>
          <w:sz w:val="36"/>
          <w:szCs w:val="36"/>
        </w:rPr>
        <w:t>第四部分 名词解释</w:t>
      </w:r>
      <w:r>
        <w:rPr>
          <w:rFonts w:ascii="黑体" w:eastAsia="黑体"/>
          <w:b/>
          <w:sz w:val="36"/>
          <w:szCs w:val="36"/>
        </w:rPr>
        <w:br w:type="page"/>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 w:rsidR="00FF56B3" w:rsidRDefault="00597FD5">
      <w:pPr>
        <w:jc w:val="center"/>
        <w:outlineLvl w:val="0"/>
      </w:pPr>
      <w:r>
        <w:pict>
          <v:shape id="_x0000_i1026" type="#_x0000_t136" style="width:163pt;height:38.7pt" fillcolor="#369" stroked="f">
            <v:shadow on="t" color="#b2b2b2" opacity="52429f" offset="3pt"/>
            <v:textpath style="font-family:&quot;宋体&quot;;font-size:40pt;font-weight:bold" trim="t" fitpath="t" string="第一部分"/>
          </v:shape>
        </w:pict>
      </w:r>
    </w:p>
    <w:p w:rsidR="00FF56B3" w:rsidRDefault="00FF56B3">
      <w:pPr>
        <w:jc w:val="center"/>
      </w:pPr>
    </w:p>
    <w:p w:rsidR="00FF56B3" w:rsidRDefault="00FF56B3"/>
    <w:p w:rsidR="00FF56B3" w:rsidRDefault="00597FD5">
      <w:pPr>
        <w:jc w:val="center"/>
      </w:pPr>
      <w:r>
        <w:pict>
          <v:shape id="_x0000_i1027" type="#_x0000_t136" style="width:317.2pt;height:89pt" fillcolor="#06c" strokecolor="#9cf" strokeweight="1.5pt">
            <v:shadow on="t" color="#900"/>
            <v:textpath style="font-family:&quot;宋体&quot;" trim="t" fitpath="t" string="中国环境新闻工作者协会概况&#10;"/>
          </v:shape>
        </w:pict>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sectPr w:rsidR="00FF56B3">
          <w:pgSz w:w="11906" w:h="16838"/>
          <w:pgMar w:top="1440" w:right="1797" w:bottom="1440" w:left="1797" w:header="851" w:footer="992" w:gutter="0"/>
          <w:cols w:space="720"/>
          <w:docGrid w:type="linesAndChars" w:linePitch="312"/>
        </w:sectPr>
      </w:pPr>
    </w:p>
    <w:p w:rsidR="00EA1AEF" w:rsidRDefault="003306E6" w:rsidP="00EA1AEF">
      <w:pPr>
        <w:kinsoku w:val="0"/>
        <w:adjustRightInd w:val="0"/>
        <w:snapToGrid w:val="0"/>
        <w:spacing w:line="240" w:lineRule="auto"/>
        <w:ind w:firstLineChars="196" w:firstLine="630"/>
        <w:outlineLvl w:val="1"/>
        <w:rPr>
          <w:rFonts w:ascii="黑体" w:eastAsia="黑体"/>
          <w:b/>
          <w:sz w:val="32"/>
          <w:szCs w:val="32"/>
        </w:rPr>
      </w:pPr>
      <w:r>
        <w:rPr>
          <w:rFonts w:ascii="黑体" w:eastAsia="黑体" w:hint="eastAsia"/>
          <w:b/>
          <w:sz w:val="32"/>
          <w:szCs w:val="32"/>
        </w:rPr>
        <w:lastRenderedPageBreak/>
        <w:t>一、主要职能</w:t>
      </w:r>
    </w:p>
    <w:p w:rsidR="00EA1AEF" w:rsidRPr="00EA1AEF" w:rsidRDefault="00EA1AEF" w:rsidP="00EA1AEF">
      <w:pPr>
        <w:spacing w:after="0" w:line="240" w:lineRule="auto"/>
        <w:ind w:firstLineChars="200" w:firstLine="640"/>
        <w:rPr>
          <w:rFonts w:ascii="仿宋_GB2312" w:eastAsia="仿宋_GB2312" w:hAnsi="仿宋"/>
          <w:sz w:val="32"/>
          <w:szCs w:val="32"/>
        </w:rPr>
      </w:pPr>
      <w:r w:rsidRPr="00EA1AEF">
        <w:rPr>
          <w:rFonts w:ascii="仿宋_GB2312" w:eastAsia="仿宋_GB2312" w:hAnsi="仿宋" w:hint="eastAsia"/>
          <w:sz w:val="32"/>
          <w:szCs w:val="32"/>
        </w:rPr>
        <w:t>（一）推动新闻媒体关于生态环境保护的宣传报道，提高公众的生态环境意识。</w:t>
      </w:r>
      <w:r w:rsidRPr="00EA1AEF">
        <w:rPr>
          <w:rFonts w:ascii="仿宋_GB2312" w:eastAsia="仿宋_GB2312" w:hAnsi="仿宋" w:hint="eastAsia"/>
          <w:sz w:val="32"/>
          <w:szCs w:val="32"/>
        </w:rPr>
        <w:t>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（二）加强对生态环境问题的舆论监督，策划和组织重大生态环境新闻行动，组织有关新闻发布会。</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（三）促进生态环境报道质量的提高，扩大环境新闻的社会影响力。</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（四）提高生态环境新闻工作者素质，开展环保知识和生态环境新闻业务的培训、学术研讨和经验交流等活动。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（五）收集和发布生态环境新闻信息，主办网络、杂志等生态环境新闻媒体，依照有关规定编辑生态环境新闻类出版物和宣传品。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（六）开展与社会各界的联络，组织企业界参与生态环境保护公益活动，积极争取全社会对生态环境新闻宣传和生态环境保护事业的支持。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（七）加强与我国台湾、香港、澳门地区环境新闻工作者的交流与合作，承办有关生态环境保护的国际会议与业务培训。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（八）维护会员的合法权益。</w:t>
      </w:r>
    </w:p>
    <w:p w:rsidR="00FF56B3" w:rsidRDefault="003306E6" w:rsidP="003306E6">
      <w:pPr>
        <w:widowControl/>
        <w:spacing w:after="0" w:line="240" w:lineRule="auto"/>
        <w:jc w:val="left"/>
        <w:rPr>
          <w:rFonts w:ascii="仿宋" w:eastAsia="仿宋" w:hAnsi="仿宋"/>
          <w:sz w:val="32"/>
          <w:szCs w:val="32"/>
        </w:rPr>
      </w:pPr>
      <w:r>
        <w:rPr>
          <w:rFonts w:ascii="仿宋" w:eastAsia="仿宋" w:hAnsi="仿宋"/>
          <w:sz w:val="32"/>
          <w:szCs w:val="32"/>
        </w:rPr>
        <w:br w:type="page"/>
      </w:r>
    </w:p>
    <w:p w:rsidR="00FF56B3" w:rsidRDefault="003306E6" w:rsidP="00190B55">
      <w:pPr>
        <w:kinsoku w:val="0"/>
        <w:adjustRightInd w:val="0"/>
        <w:snapToGrid w:val="0"/>
        <w:spacing w:line="240" w:lineRule="auto"/>
        <w:ind w:firstLineChars="196" w:firstLine="630"/>
        <w:outlineLvl w:val="1"/>
        <w:rPr>
          <w:rFonts w:ascii="黑体" w:eastAsia="黑体"/>
          <w:b/>
          <w:sz w:val="32"/>
          <w:szCs w:val="32"/>
        </w:rPr>
      </w:pPr>
      <w:r>
        <w:rPr>
          <w:rFonts w:ascii="黑体" w:eastAsia="黑体" w:hint="eastAsia"/>
          <w:b/>
          <w:sz w:val="32"/>
          <w:szCs w:val="32"/>
        </w:rPr>
        <w:lastRenderedPageBreak/>
        <w:t>二、内设机构</w:t>
      </w:r>
    </w:p>
    <w:p w:rsidR="003306E6" w:rsidRDefault="003306E6" w:rsidP="00190B55">
      <w:pPr>
        <w:kinsoku w:val="0"/>
        <w:adjustRightInd w:val="0"/>
        <w:snapToGrid w:val="0"/>
        <w:spacing w:line="240" w:lineRule="auto"/>
        <w:ind w:firstLineChars="196" w:firstLine="630"/>
        <w:outlineLvl w:val="1"/>
        <w:rPr>
          <w:rFonts w:ascii="黑体" w:eastAsia="黑体"/>
          <w:b/>
          <w:sz w:val="32"/>
          <w:szCs w:val="32"/>
        </w:rPr>
      </w:pPr>
    </w:p>
    <w:tbl>
      <w:tblPr>
        <w:tblW w:w="2831" w:type="pct"/>
        <w:jc w:val="center"/>
        <w:tblLook w:val="04A0"/>
      </w:tblPr>
      <w:tblGrid>
        <w:gridCol w:w="1151"/>
        <w:gridCol w:w="3678"/>
      </w:tblGrid>
      <w:tr w:rsidR="00FF56B3" w:rsidTr="00C23587">
        <w:trPr>
          <w:cantSplit/>
          <w:trHeight w:val="454"/>
          <w:tblHeader/>
          <w:jc w:val="center"/>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
                <w:bCs/>
                <w:kern w:val="0"/>
                <w:sz w:val="24"/>
                <w:szCs w:val="24"/>
              </w:rPr>
            </w:pPr>
            <w:r>
              <w:rPr>
                <w:rFonts w:ascii="宋体" w:hAnsi="宋体" w:cs="宋体" w:hint="eastAsia"/>
                <w:b/>
                <w:bCs/>
                <w:kern w:val="0"/>
                <w:sz w:val="24"/>
                <w:szCs w:val="24"/>
              </w:rPr>
              <w:t>序号</w:t>
            </w:r>
          </w:p>
        </w:tc>
        <w:tc>
          <w:tcPr>
            <w:tcW w:w="3808" w:type="pct"/>
            <w:tcBorders>
              <w:top w:val="single" w:sz="4" w:space="0" w:color="auto"/>
              <w:left w:val="nil"/>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
                <w:bCs/>
                <w:kern w:val="0"/>
                <w:sz w:val="24"/>
                <w:szCs w:val="24"/>
              </w:rPr>
            </w:pPr>
            <w:r>
              <w:rPr>
                <w:rFonts w:ascii="宋体" w:hAnsi="宋体" w:cs="宋体" w:hint="eastAsia"/>
                <w:b/>
                <w:bCs/>
                <w:kern w:val="0"/>
                <w:sz w:val="24"/>
                <w:szCs w:val="24"/>
              </w:rPr>
              <w:t>内设机构名称</w:t>
            </w:r>
          </w:p>
        </w:tc>
      </w:tr>
      <w:tr w:rsidR="00FF56B3" w:rsidTr="00C23587">
        <w:trPr>
          <w:cantSplit/>
          <w:trHeight w:val="454"/>
          <w:jc w:val="center"/>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1</w:t>
            </w:r>
          </w:p>
        </w:tc>
        <w:tc>
          <w:tcPr>
            <w:tcW w:w="3808"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办公室</w:t>
            </w:r>
            <w:r>
              <w:rPr>
                <w:rFonts w:hint="eastAsia"/>
                <w:sz w:val="24"/>
                <w:szCs w:val="24"/>
              </w:rPr>
              <w:t>/</w:t>
            </w:r>
            <w:r>
              <w:rPr>
                <w:rFonts w:hint="eastAsia"/>
                <w:sz w:val="24"/>
                <w:szCs w:val="24"/>
              </w:rPr>
              <w:t>业务部</w:t>
            </w:r>
          </w:p>
        </w:tc>
      </w:tr>
      <w:tr w:rsidR="00FF56B3" w:rsidTr="00C23587">
        <w:trPr>
          <w:cantSplit/>
          <w:trHeight w:val="454"/>
          <w:jc w:val="center"/>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2</w:t>
            </w:r>
          </w:p>
        </w:tc>
        <w:tc>
          <w:tcPr>
            <w:tcW w:w="3808"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新闻部</w:t>
            </w:r>
            <w:r>
              <w:rPr>
                <w:rFonts w:hint="eastAsia"/>
                <w:sz w:val="24"/>
                <w:szCs w:val="24"/>
              </w:rPr>
              <w:t>/</w:t>
            </w:r>
            <w:r>
              <w:rPr>
                <w:rFonts w:hint="eastAsia"/>
                <w:sz w:val="24"/>
                <w:szCs w:val="24"/>
              </w:rPr>
              <w:t>环境年鉴</w:t>
            </w:r>
            <w:r w:rsidR="00C23587">
              <w:rPr>
                <w:rFonts w:hint="eastAsia"/>
                <w:sz w:val="24"/>
                <w:szCs w:val="24"/>
              </w:rPr>
              <w:t>(</w:t>
            </w:r>
            <w:r w:rsidR="00C23587">
              <w:rPr>
                <w:rFonts w:hint="eastAsia"/>
                <w:sz w:val="24"/>
                <w:szCs w:val="24"/>
              </w:rPr>
              <w:t>英文</w:t>
            </w:r>
            <w:r w:rsidR="00C23587">
              <w:rPr>
                <w:rFonts w:hint="eastAsia"/>
                <w:sz w:val="24"/>
                <w:szCs w:val="24"/>
              </w:rPr>
              <w:t>)</w:t>
            </w:r>
            <w:r>
              <w:rPr>
                <w:rFonts w:hint="eastAsia"/>
                <w:sz w:val="24"/>
                <w:szCs w:val="24"/>
              </w:rPr>
              <w:t>编辑部</w:t>
            </w:r>
          </w:p>
        </w:tc>
      </w:tr>
      <w:tr w:rsidR="00FF56B3" w:rsidTr="00C23587">
        <w:trPr>
          <w:cantSplit/>
          <w:trHeight w:val="454"/>
          <w:jc w:val="center"/>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3</w:t>
            </w:r>
          </w:p>
        </w:tc>
        <w:tc>
          <w:tcPr>
            <w:tcW w:w="3808"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活动部</w:t>
            </w:r>
            <w:r w:rsidR="00C23587">
              <w:rPr>
                <w:rFonts w:hint="eastAsia"/>
                <w:sz w:val="24"/>
                <w:szCs w:val="24"/>
              </w:rPr>
              <w:t>/</w:t>
            </w:r>
            <w:r w:rsidR="00C23587">
              <w:rPr>
                <w:rFonts w:hint="eastAsia"/>
                <w:sz w:val="24"/>
                <w:szCs w:val="24"/>
              </w:rPr>
              <w:t>会员部</w:t>
            </w:r>
          </w:p>
        </w:tc>
      </w:tr>
    </w:tbl>
    <w:p w:rsidR="00FF56B3" w:rsidRDefault="00FF56B3">
      <w:pPr>
        <w:kinsoku w:val="0"/>
        <w:adjustRightInd w:val="0"/>
        <w:snapToGrid w:val="0"/>
        <w:spacing w:after="0" w:line="360" w:lineRule="auto"/>
        <w:ind w:firstLineChars="200" w:firstLine="640"/>
        <w:rPr>
          <w:rFonts w:ascii="仿宋" w:eastAsia="仿宋" w:hAnsi="仿宋"/>
          <w:sz w:val="32"/>
          <w:szCs w:val="32"/>
        </w:rPr>
      </w:pPr>
    </w:p>
    <w:p w:rsidR="00FF56B3" w:rsidRDefault="003306E6">
      <w:r>
        <w:br w:type="page"/>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597FD5">
      <w:pPr>
        <w:jc w:val="center"/>
        <w:outlineLvl w:val="0"/>
      </w:pPr>
      <w:r>
        <w:pict>
          <v:shape id="_x0000_i1028" type="#_x0000_t136" style="width:163pt;height:38.7pt" fillcolor="#369" stroked="f">
            <v:shadow on="t" color="#b2b2b2" opacity="52429f" offset="3pt"/>
            <v:textpath style="font-family:&quot;宋体&quot;;font-size:40pt;font-weight:bold" trim="t" fitpath="t" string="第二部分"/>
          </v:shape>
        </w:pict>
      </w:r>
    </w:p>
    <w:p w:rsidR="00FF56B3" w:rsidRDefault="00FF56B3">
      <w:pPr>
        <w:jc w:val="center"/>
      </w:pPr>
    </w:p>
    <w:p w:rsidR="00FF56B3" w:rsidRDefault="00FF56B3">
      <w:pPr>
        <w:jc w:val="center"/>
      </w:pPr>
    </w:p>
    <w:p w:rsidR="00FF56B3" w:rsidRDefault="00597FD5">
      <w:pPr>
        <w:jc w:val="center"/>
      </w:pPr>
      <w:r>
        <w:pict>
          <v:shape id="_x0000_i1029" type="#_x0000_t136" style="width:333.5pt;height:145.35pt" fillcolor="#06c" strokecolor="#9cf" strokeweight="1.5pt">
            <v:shadow on="t" color="#900"/>
            <v:textpath style="font-family:&quot;宋体&quot;" trim="t" fitpath="t" string="中国环境新闻工作者协会&#10;2022年部门预算表"/>
          </v:shape>
        </w:pict>
      </w:r>
    </w:p>
    <w:p w:rsidR="00FF56B3" w:rsidRDefault="00FF56B3">
      <w:pPr>
        <w:jc w:val="center"/>
      </w:pPr>
    </w:p>
    <w:p w:rsidR="00FF56B3" w:rsidRDefault="00FF56B3">
      <w:pPr>
        <w:ind w:firstLine="660"/>
        <w:rPr>
          <w:rFonts w:ascii="黑体" w:eastAsia="黑体"/>
          <w:b/>
          <w:sz w:val="32"/>
          <w:szCs w:val="32"/>
        </w:rPr>
        <w:sectPr w:rsidR="00FF56B3">
          <w:pgSz w:w="11906" w:h="16838"/>
          <w:pgMar w:top="1440" w:right="1797" w:bottom="1440" w:left="1797" w:header="851" w:footer="992" w:gutter="0"/>
          <w:cols w:space="720"/>
          <w:docGrid w:type="linesAndChars" w:linePitch="312"/>
        </w:sectPr>
      </w:pPr>
    </w:p>
    <w:p w:rsidR="00FF56B3" w:rsidRDefault="003306E6">
      <w:pPr>
        <w:widowControl/>
        <w:spacing w:after="0" w:line="240" w:lineRule="auto"/>
        <w:jc w:val="center"/>
        <w:rPr>
          <w:rFonts w:ascii="宋体" w:hAnsi="宋体"/>
          <w:b/>
          <w:sz w:val="36"/>
          <w:szCs w:val="36"/>
        </w:rPr>
      </w:pPr>
      <w:r>
        <w:rPr>
          <w:rFonts w:ascii="宋体" w:hAnsi="宋体" w:hint="eastAsia"/>
          <w:b/>
          <w:sz w:val="36"/>
          <w:szCs w:val="36"/>
        </w:rPr>
        <w:lastRenderedPageBreak/>
        <w:t xml:space="preserve">                                        </w:t>
      </w:r>
    </w:p>
    <w:p w:rsidR="00FF56B3" w:rsidRDefault="003306E6" w:rsidP="00190B55">
      <w:pPr>
        <w:ind w:leftChars="315" w:left="1042" w:right="90" w:hangingChars="200" w:hanging="369"/>
        <w:jc w:val="right"/>
        <w:rPr>
          <w:rFonts w:ascii="宋体" w:hAnsi="宋体"/>
          <w:b/>
          <w:sz w:val="36"/>
          <w:szCs w:val="36"/>
        </w:rPr>
      </w:pPr>
      <w:r>
        <w:rPr>
          <w:rFonts w:ascii="宋体" w:hAnsi="宋体" w:cs="宋体" w:hint="eastAsia"/>
          <w:b/>
          <w:kern w:val="0"/>
          <w:sz w:val="18"/>
          <w:szCs w:val="18"/>
        </w:rPr>
        <w:t>部门公开表1</w:t>
      </w:r>
    </w:p>
    <w:p w:rsidR="00FF56B3" w:rsidRDefault="00FF56B3">
      <w:pPr>
        <w:jc w:val="center"/>
      </w:pPr>
    </w:p>
    <w:p w:rsidR="00FF56B3" w:rsidRDefault="003306E6">
      <w:pPr>
        <w:jc w:val="center"/>
        <w:outlineLvl w:val="1"/>
        <w:rPr>
          <w:rFonts w:ascii="宋体" w:hAnsi="宋体"/>
          <w:b/>
          <w:sz w:val="36"/>
          <w:szCs w:val="36"/>
        </w:rPr>
      </w:pPr>
      <w:r>
        <w:rPr>
          <w:rFonts w:ascii="宋体" w:hAnsi="宋体" w:hint="eastAsia"/>
          <w:b/>
          <w:sz w:val="36"/>
          <w:szCs w:val="36"/>
        </w:rPr>
        <w:t>部门收支总表</w:t>
      </w:r>
    </w:p>
    <w:p w:rsidR="00FF56B3" w:rsidRDefault="00FF56B3">
      <w:pPr>
        <w:spacing w:after="0" w:line="20" w:lineRule="exact"/>
        <w:jc w:val="right"/>
        <w:rPr>
          <w:sz w:val="18"/>
          <w:szCs w:val="18"/>
        </w:rPr>
      </w:pPr>
    </w:p>
    <w:p w:rsidR="00FF56B3" w:rsidRDefault="00FF56B3">
      <w:pPr>
        <w:spacing w:after="0" w:line="20" w:lineRule="exact"/>
        <w:jc w:val="right"/>
        <w:rPr>
          <w:sz w:val="18"/>
          <w:szCs w:val="18"/>
        </w:rPr>
      </w:pPr>
    </w:p>
    <w:tbl>
      <w:tblPr>
        <w:tblpPr w:leftFromText="180" w:rightFromText="180" w:vertAnchor="text" w:horzAnchor="page" w:tblpX="603" w:tblpY="536"/>
        <w:tblOverlap w:val="never"/>
        <w:tblW w:w="4999" w:type="pct"/>
        <w:tblCellMar>
          <w:left w:w="0" w:type="dxa"/>
          <w:right w:w="0" w:type="dxa"/>
        </w:tblCellMar>
        <w:tblLook w:val="04A0"/>
      </w:tblPr>
      <w:tblGrid>
        <w:gridCol w:w="2601"/>
        <w:gridCol w:w="2285"/>
        <w:gridCol w:w="2932"/>
        <w:gridCol w:w="2676"/>
      </w:tblGrid>
      <w:tr w:rsidR="00FF56B3" w:rsidTr="0042747B">
        <w:trPr>
          <w:trHeight w:val="450"/>
        </w:trPr>
        <w:tc>
          <w:tcPr>
            <w:tcW w:w="15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收      入</w:t>
            </w:r>
          </w:p>
        </w:tc>
        <w:tc>
          <w:tcPr>
            <w:tcW w:w="18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支      出</w:t>
            </w:r>
          </w:p>
        </w:tc>
      </w:tr>
      <w:tr w:rsidR="00FF56B3" w:rsidTr="0042747B">
        <w:trPr>
          <w:trHeight w:val="450"/>
        </w:trPr>
        <w:tc>
          <w:tcPr>
            <w:tcW w:w="841"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项    目</w:t>
            </w:r>
          </w:p>
        </w:tc>
        <w:tc>
          <w:tcPr>
            <w:tcW w:w="739"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预算数</w:t>
            </w:r>
          </w:p>
        </w:tc>
        <w:tc>
          <w:tcPr>
            <w:tcW w:w="948"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项    目</w:t>
            </w:r>
          </w:p>
        </w:tc>
        <w:tc>
          <w:tcPr>
            <w:tcW w:w="865"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预算数</w:t>
            </w: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一、一般公共预算拨款收入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一、节能环保支出</w:t>
            </w: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559.8</w:t>
            </w: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二、政府性基金预算拨款收入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三、国有资本经营预算拨款收入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四、事业收入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695</w:t>
            </w: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五、事业单位经营收入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rsidP="003306E6">
            <w:pPr>
              <w:widowControl/>
              <w:spacing w:after="0" w:line="240" w:lineRule="auto"/>
              <w:jc w:val="left"/>
              <w:textAlignment w:val="center"/>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六、其他收入</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5</w:t>
            </w: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kern w:val="0"/>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kern w:val="0"/>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本年收入合计</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700</w:t>
            </w: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本年支出合计</w:t>
            </w: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559.8</w:t>
            </w: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使用非财政拨款结余</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结转下年</w:t>
            </w: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140.2</w:t>
            </w: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上年结转</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 xml:space="preserve">　　　收　入　总　计</w:t>
            </w: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kern w:val="0"/>
                <w:sz w:val="18"/>
                <w:szCs w:val="18"/>
              </w:rPr>
              <w:t>700</w:t>
            </w: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 xml:space="preserve">　　　　　支　出　总　计</w:t>
            </w: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3306E6">
            <w:pPr>
              <w:widowControl/>
              <w:spacing w:after="0" w:line="240" w:lineRule="auto"/>
              <w:jc w:val="right"/>
              <w:textAlignment w:val="center"/>
              <w:rPr>
                <w:rFonts w:ascii="宋体" w:hAnsi="宋体" w:cs="宋体"/>
                <w:sz w:val="18"/>
                <w:szCs w:val="18"/>
              </w:rPr>
            </w:pPr>
            <w:r>
              <w:rPr>
                <w:rFonts w:ascii="宋体" w:hAnsi="宋体" w:cs="宋体" w:hint="eastAsia"/>
                <w:kern w:val="0"/>
                <w:sz w:val="18"/>
                <w:szCs w:val="18"/>
              </w:rPr>
              <w:t>700</w:t>
            </w:r>
          </w:p>
        </w:tc>
      </w:tr>
      <w:tr w:rsidR="00FF56B3" w:rsidTr="0042747B">
        <w:trPr>
          <w:trHeight w:val="450"/>
        </w:trPr>
        <w:tc>
          <w:tcPr>
            <w:tcW w:w="841"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7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948"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bl>
    <w:p w:rsidR="00FF56B3" w:rsidRDefault="003306E6">
      <w:pPr>
        <w:jc w:val="center"/>
        <w:rPr>
          <w:sz w:val="18"/>
          <w:szCs w:val="18"/>
        </w:rPr>
      </w:pPr>
      <w:r>
        <w:rPr>
          <w:rFonts w:hint="eastAsia"/>
          <w:sz w:val="18"/>
          <w:szCs w:val="18"/>
        </w:rPr>
        <w:t xml:space="preserve">                                                                                                 </w:t>
      </w:r>
      <w:r>
        <w:rPr>
          <w:rFonts w:hint="eastAsia"/>
          <w:sz w:val="18"/>
          <w:szCs w:val="18"/>
        </w:rPr>
        <w:t>单位：万元</w:t>
      </w:r>
    </w:p>
    <w:p w:rsidR="00FF56B3" w:rsidRDefault="003306E6">
      <w:pPr>
        <w:widowControl/>
        <w:spacing w:after="0" w:line="240" w:lineRule="auto"/>
        <w:jc w:val="center"/>
        <w:sectPr w:rsidR="00FF56B3">
          <w:pgSz w:w="11906" w:h="16838"/>
          <w:pgMar w:top="737" w:right="720" w:bottom="737" w:left="720" w:header="851" w:footer="992" w:gutter="0"/>
          <w:cols w:space="0"/>
          <w:docGrid w:type="linesAndChars" w:linePitch="312" w:charSpace="735"/>
        </w:sectPr>
      </w:pPr>
      <w:r>
        <w:rPr>
          <w:rFonts w:hint="eastAsia"/>
        </w:rPr>
        <w:tab/>
      </w:r>
    </w:p>
    <w:p w:rsidR="00FF56B3" w:rsidRDefault="003306E6">
      <w:pPr>
        <w:widowControl/>
        <w:spacing w:after="0" w:line="240" w:lineRule="auto"/>
        <w:jc w:val="right"/>
      </w:pPr>
      <w:r>
        <w:rPr>
          <w:rFonts w:ascii="宋体" w:hAnsi="宋体" w:cs="宋体" w:hint="eastAsia"/>
          <w:b/>
          <w:kern w:val="0"/>
          <w:sz w:val="18"/>
          <w:szCs w:val="18"/>
        </w:rPr>
        <w:lastRenderedPageBreak/>
        <w:t>部门公开表2</w:t>
      </w:r>
    </w:p>
    <w:p w:rsidR="00FF56B3" w:rsidRDefault="00FF56B3">
      <w:pPr>
        <w:jc w:val="center"/>
        <w:rPr>
          <w:rFonts w:ascii="宋体" w:hAnsi="宋体"/>
          <w:b/>
          <w:sz w:val="36"/>
          <w:szCs w:val="36"/>
        </w:rPr>
      </w:pPr>
    </w:p>
    <w:p w:rsidR="00FF56B3" w:rsidRDefault="003306E6">
      <w:pPr>
        <w:spacing w:line="260" w:lineRule="auto"/>
        <w:jc w:val="center"/>
        <w:outlineLvl w:val="1"/>
        <w:rPr>
          <w:rFonts w:ascii="宋体" w:hAnsi="宋体"/>
          <w:b/>
          <w:sz w:val="36"/>
          <w:szCs w:val="36"/>
        </w:rPr>
      </w:pPr>
      <w:r>
        <w:rPr>
          <w:rFonts w:ascii="宋体" w:hAnsi="宋体" w:hint="eastAsia"/>
          <w:b/>
          <w:sz w:val="36"/>
          <w:szCs w:val="36"/>
        </w:rPr>
        <w:t>部门收入总表</w:t>
      </w:r>
    </w:p>
    <w:p w:rsidR="00FF56B3" w:rsidRDefault="003306E6">
      <w:pPr>
        <w:widowControl/>
        <w:jc w:val="right"/>
        <w:textAlignment w:val="center"/>
        <w:rPr>
          <w:sz w:val="18"/>
          <w:szCs w:val="18"/>
        </w:rPr>
      </w:pPr>
      <w:r>
        <w:rPr>
          <w:rFonts w:hint="eastAsia"/>
          <w:sz w:val="18"/>
          <w:szCs w:val="18"/>
        </w:rPr>
        <w:tab/>
        <w:t xml:space="preserve">                                                                  </w:t>
      </w:r>
      <w:r>
        <w:rPr>
          <w:rFonts w:ascii="宋体" w:hAnsi="宋体" w:cs="宋体" w:hint="eastAsia"/>
          <w:kern w:val="0"/>
          <w:sz w:val="18"/>
          <w:szCs w:val="18"/>
        </w:rPr>
        <w:t>单位：万元</w:t>
      </w:r>
    </w:p>
    <w:tbl>
      <w:tblPr>
        <w:tblW w:w="15467" w:type="dxa"/>
        <w:tblInd w:w="113" w:type="dxa"/>
        <w:tblLayout w:type="fixed"/>
        <w:tblLook w:val="04A0"/>
      </w:tblPr>
      <w:tblGrid>
        <w:gridCol w:w="927"/>
        <w:gridCol w:w="2025"/>
        <w:gridCol w:w="1335"/>
        <w:gridCol w:w="1140"/>
        <w:gridCol w:w="1290"/>
        <w:gridCol w:w="1290"/>
        <w:gridCol w:w="1035"/>
        <w:gridCol w:w="1155"/>
        <w:gridCol w:w="915"/>
        <w:gridCol w:w="810"/>
        <w:gridCol w:w="720"/>
        <w:gridCol w:w="759"/>
        <w:gridCol w:w="1033"/>
        <w:gridCol w:w="1033"/>
      </w:tblGrid>
      <w:tr w:rsidR="00FF56B3">
        <w:trPr>
          <w:trHeight w:val="360"/>
          <w:tblHeader/>
        </w:trPr>
        <w:tc>
          <w:tcPr>
            <w:tcW w:w="2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56B3" w:rsidRDefault="003306E6">
            <w:pPr>
              <w:widowControl/>
              <w:spacing w:after="0" w:line="240" w:lineRule="auto"/>
              <w:jc w:val="center"/>
              <w:rPr>
                <w:rFonts w:ascii="宋体" w:hAnsi="宋体" w:cs="宋体"/>
                <w:b/>
                <w:bCs/>
                <w:kern w:val="0"/>
                <w:sz w:val="20"/>
              </w:rPr>
            </w:pPr>
            <w:r>
              <w:rPr>
                <w:rFonts w:ascii="宋体" w:hAnsi="宋体" w:cs="宋体" w:hint="eastAsia"/>
                <w:b/>
                <w:bCs/>
                <w:kern w:val="0"/>
                <w:sz w:val="20"/>
              </w:rPr>
              <w:t>科目</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合计</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上年结转</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一般公共预算拨款收入</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政府性基金预算拨款收入</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国有资本经营预算拨款收入</w:t>
            </w:r>
          </w:p>
        </w:tc>
        <w:tc>
          <w:tcPr>
            <w:tcW w:w="2070" w:type="dxa"/>
            <w:gridSpan w:val="2"/>
            <w:tcBorders>
              <w:top w:val="single" w:sz="4" w:space="0" w:color="000000"/>
              <w:left w:val="nil"/>
              <w:bottom w:val="nil"/>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事业收入</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事业单位经营收入</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上级补助收入</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附属单位上缴收入</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其他收入</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使用非财政拨款结余</w:t>
            </w:r>
          </w:p>
        </w:tc>
      </w:tr>
      <w:tr w:rsidR="00FF56B3">
        <w:trPr>
          <w:trHeight w:val="540"/>
          <w:tblHeader/>
        </w:trPr>
        <w:tc>
          <w:tcPr>
            <w:tcW w:w="927" w:type="dxa"/>
            <w:tcBorders>
              <w:top w:val="nil"/>
              <w:left w:val="single" w:sz="4" w:space="0" w:color="000000"/>
              <w:bottom w:val="single" w:sz="4" w:space="0" w:color="000000"/>
              <w:right w:val="single" w:sz="4" w:space="0" w:color="000000"/>
            </w:tcBorders>
            <w:shd w:val="clear" w:color="auto" w:fill="auto"/>
            <w:noWrap/>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科目</w:t>
            </w:r>
          </w:p>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编码</w:t>
            </w:r>
          </w:p>
        </w:tc>
        <w:tc>
          <w:tcPr>
            <w:tcW w:w="2025" w:type="dxa"/>
            <w:tcBorders>
              <w:top w:val="nil"/>
              <w:left w:val="nil"/>
              <w:bottom w:val="single" w:sz="4" w:space="0" w:color="000000"/>
              <w:right w:val="single" w:sz="4" w:space="0" w:color="000000"/>
            </w:tcBorders>
            <w:shd w:val="clear" w:color="auto" w:fill="auto"/>
            <w:noWrap/>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科目名称</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b/>
                <w:bCs/>
                <w:color w:val="000000"/>
                <w:kern w:val="0"/>
                <w:sz w:val="18"/>
                <w:szCs w:val="18"/>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b/>
                <w:bCs/>
                <w:color w:val="000000"/>
                <w:kern w:val="0"/>
                <w:sz w:val="18"/>
                <w:szCs w:val="18"/>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b/>
                <w:bCs/>
                <w:color w:val="000000"/>
                <w:kern w:val="0"/>
                <w:sz w:val="18"/>
                <w:szCs w:val="18"/>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b/>
                <w:bCs/>
                <w:color w:val="000000"/>
                <w:kern w:val="0"/>
                <w:sz w:val="18"/>
                <w:szCs w:val="18"/>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b/>
                <w:bCs/>
                <w:color w:val="000000"/>
                <w:kern w:val="0"/>
                <w:sz w:val="18"/>
                <w:szCs w:val="18"/>
              </w:rPr>
            </w:pPr>
          </w:p>
        </w:tc>
        <w:tc>
          <w:tcPr>
            <w:tcW w:w="1155" w:type="dxa"/>
            <w:tcBorders>
              <w:top w:val="single" w:sz="4" w:space="0" w:color="000000"/>
              <w:left w:val="nil"/>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金额</w:t>
            </w:r>
          </w:p>
        </w:tc>
        <w:tc>
          <w:tcPr>
            <w:tcW w:w="915" w:type="dxa"/>
            <w:tcBorders>
              <w:top w:val="single" w:sz="4" w:space="0" w:color="000000"/>
              <w:left w:val="nil"/>
              <w:bottom w:val="single" w:sz="4" w:space="0" w:color="000000"/>
              <w:right w:val="single" w:sz="4" w:space="0" w:color="000000"/>
            </w:tcBorders>
            <w:shd w:val="clear" w:color="auto" w:fill="auto"/>
            <w:vAlign w:val="center"/>
          </w:tcPr>
          <w:p w:rsidR="00FF56B3" w:rsidRDefault="003306E6">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其中：教育收费</w:t>
            </w:r>
          </w:p>
        </w:tc>
        <w:tc>
          <w:tcPr>
            <w:tcW w:w="810"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color w:val="000000"/>
                <w:kern w:val="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color w:val="000000"/>
                <w:kern w:val="0"/>
                <w:sz w:val="18"/>
                <w:szCs w:val="18"/>
              </w:rPr>
            </w:pPr>
          </w:p>
        </w:tc>
        <w:tc>
          <w:tcPr>
            <w:tcW w:w="759"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color w:val="000000"/>
                <w:kern w:val="0"/>
                <w:sz w:val="18"/>
                <w:szCs w:val="18"/>
              </w:rPr>
            </w:pPr>
          </w:p>
        </w:tc>
        <w:tc>
          <w:tcPr>
            <w:tcW w:w="1033"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color w:val="000000"/>
                <w:kern w:val="0"/>
                <w:sz w:val="18"/>
                <w:szCs w:val="18"/>
              </w:rPr>
            </w:pPr>
          </w:p>
        </w:tc>
        <w:tc>
          <w:tcPr>
            <w:tcW w:w="1033" w:type="dxa"/>
            <w:vMerge/>
            <w:tcBorders>
              <w:top w:val="single" w:sz="4" w:space="0" w:color="000000"/>
              <w:left w:val="single" w:sz="4" w:space="0" w:color="000000"/>
              <w:bottom w:val="single" w:sz="4" w:space="0" w:color="000000"/>
              <w:right w:val="single" w:sz="4" w:space="0" w:color="000000"/>
            </w:tcBorders>
            <w:vAlign w:val="center"/>
          </w:tcPr>
          <w:p w:rsidR="00FF56B3" w:rsidRDefault="00FF56B3">
            <w:pPr>
              <w:widowControl/>
              <w:spacing w:after="0" w:line="240" w:lineRule="auto"/>
              <w:jc w:val="left"/>
              <w:rPr>
                <w:rFonts w:ascii="宋体" w:hAnsi="宋体" w:cs="宋体"/>
                <w:color w:val="000000"/>
                <w:kern w:val="0"/>
                <w:sz w:val="18"/>
                <w:szCs w:val="18"/>
              </w:rPr>
            </w:pPr>
          </w:p>
        </w:tc>
      </w:tr>
      <w:tr w:rsidR="00FF56B3">
        <w:trPr>
          <w:trHeight w:val="450"/>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spacing w:after="0" w:line="240" w:lineRule="auto"/>
              <w:jc w:val="left"/>
              <w:rPr>
                <w:rFonts w:ascii="宋体" w:hAnsi="宋体" w:cs="Arial"/>
                <w:b/>
                <w:bCs/>
                <w:kern w:val="0"/>
                <w:sz w:val="18"/>
                <w:szCs w:val="18"/>
              </w:rPr>
            </w:pPr>
            <w:r>
              <w:rPr>
                <w:rFonts w:cs="Arial" w:hint="eastAsia"/>
                <w:b/>
                <w:bCs/>
                <w:sz w:val="18"/>
                <w:szCs w:val="18"/>
              </w:rPr>
              <w:t xml:space="preserve">　</w:t>
            </w:r>
          </w:p>
        </w:tc>
        <w:tc>
          <w:tcPr>
            <w:tcW w:w="2025" w:type="dxa"/>
            <w:tcBorders>
              <w:top w:val="single" w:sz="4" w:space="0" w:color="000000"/>
              <w:left w:val="nil"/>
              <w:bottom w:val="single" w:sz="4" w:space="0" w:color="000000"/>
              <w:right w:val="single" w:sz="4" w:space="0" w:color="000000"/>
            </w:tcBorders>
            <w:shd w:val="clear" w:color="auto" w:fill="auto"/>
            <w:vAlign w:val="center"/>
          </w:tcPr>
          <w:p w:rsidR="00FF56B3" w:rsidRDefault="003306E6">
            <w:pPr>
              <w:rPr>
                <w:rFonts w:cs="Arial"/>
                <w:b/>
                <w:bCs/>
                <w:sz w:val="18"/>
                <w:szCs w:val="18"/>
              </w:rPr>
            </w:pPr>
            <w:r>
              <w:rPr>
                <w:rFonts w:cs="Arial" w:hint="eastAsia"/>
                <w:b/>
                <w:bCs/>
                <w:sz w:val="18"/>
                <w:szCs w:val="18"/>
              </w:rPr>
              <w:t>合计</w:t>
            </w:r>
          </w:p>
        </w:tc>
        <w:tc>
          <w:tcPr>
            <w:tcW w:w="1335" w:type="dxa"/>
            <w:tcBorders>
              <w:top w:val="single" w:sz="4" w:space="0" w:color="000000"/>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700</w:t>
            </w:r>
          </w:p>
        </w:tc>
        <w:tc>
          <w:tcPr>
            <w:tcW w:w="1140"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5"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155" w:type="dxa"/>
            <w:tcBorders>
              <w:top w:val="single" w:sz="4" w:space="0" w:color="000000"/>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695</w:t>
            </w:r>
          </w:p>
        </w:tc>
        <w:tc>
          <w:tcPr>
            <w:tcW w:w="915"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810"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59" w:type="dxa"/>
            <w:tcBorders>
              <w:top w:val="single" w:sz="4" w:space="0" w:color="000000"/>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5</w:t>
            </w:r>
          </w:p>
        </w:tc>
        <w:tc>
          <w:tcPr>
            <w:tcW w:w="1033" w:type="dxa"/>
            <w:tcBorders>
              <w:top w:val="single" w:sz="4" w:space="0" w:color="000000"/>
              <w:left w:val="nil"/>
              <w:bottom w:val="single" w:sz="4" w:space="0" w:color="000000"/>
              <w:right w:val="single" w:sz="4" w:space="0" w:color="000000"/>
            </w:tcBorders>
            <w:shd w:val="clear" w:color="auto" w:fill="auto"/>
            <w:noWrap/>
            <w:vAlign w:val="center"/>
          </w:tcPr>
          <w:p w:rsidR="00FF56B3" w:rsidRDefault="003306E6">
            <w:pPr>
              <w:jc w:val="right"/>
              <w:rPr>
                <w:rFonts w:cs="Arial"/>
                <w:b/>
                <w:bCs/>
                <w:sz w:val="18"/>
                <w:szCs w:val="18"/>
              </w:rPr>
            </w:pPr>
            <w:r>
              <w:rPr>
                <w:rFonts w:cs="Arial" w:hint="eastAsia"/>
                <w:b/>
                <w:bCs/>
                <w:sz w:val="18"/>
                <w:szCs w:val="18"/>
              </w:rPr>
              <w:t xml:space="preserve">　</w:t>
            </w:r>
          </w:p>
        </w:tc>
      </w:tr>
      <w:tr w:rsidR="00FF56B3">
        <w:trPr>
          <w:trHeight w:val="450"/>
        </w:trPr>
        <w:tc>
          <w:tcPr>
            <w:tcW w:w="927" w:type="dxa"/>
            <w:tcBorders>
              <w:top w:val="nil"/>
              <w:left w:val="single" w:sz="4" w:space="0" w:color="000000"/>
              <w:bottom w:val="single" w:sz="4" w:space="0" w:color="000000"/>
              <w:right w:val="single" w:sz="4" w:space="0" w:color="000000"/>
            </w:tcBorders>
            <w:shd w:val="clear" w:color="auto" w:fill="auto"/>
            <w:vAlign w:val="center"/>
          </w:tcPr>
          <w:p w:rsidR="00FF56B3" w:rsidRDefault="003306E6" w:rsidP="0042747B">
            <w:pPr>
              <w:jc w:val="left"/>
              <w:rPr>
                <w:rFonts w:cs="Arial"/>
                <w:b/>
                <w:bCs/>
                <w:sz w:val="18"/>
                <w:szCs w:val="18"/>
              </w:rPr>
            </w:pPr>
            <w:r>
              <w:rPr>
                <w:rFonts w:cs="Arial" w:hint="eastAsia"/>
                <w:b/>
                <w:bCs/>
                <w:sz w:val="18"/>
                <w:szCs w:val="18"/>
              </w:rPr>
              <w:t>1440</w:t>
            </w:r>
            <w:r w:rsidR="0042747B">
              <w:rPr>
                <w:rFonts w:cs="Arial" w:hint="eastAsia"/>
                <w:b/>
                <w:bCs/>
                <w:sz w:val="18"/>
                <w:szCs w:val="18"/>
              </w:rPr>
              <w:t>33</w:t>
            </w:r>
          </w:p>
        </w:tc>
        <w:tc>
          <w:tcPr>
            <w:tcW w:w="2025" w:type="dxa"/>
            <w:tcBorders>
              <w:top w:val="nil"/>
              <w:left w:val="nil"/>
              <w:bottom w:val="single" w:sz="4" w:space="0" w:color="000000"/>
              <w:right w:val="single" w:sz="4" w:space="0" w:color="000000"/>
            </w:tcBorders>
            <w:shd w:val="clear" w:color="auto" w:fill="auto"/>
            <w:vAlign w:val="center"/>
          </w:tcPr>
          <w:p w:rsidR="00FF56B3" w:rsidRDefault="0042747B">
            <w:pPr>
              <w:rPr>
                <w:rFonts w:cs="Arial"/>
                <w:b/>
                <w:bCs/>
                <w:sz w:val="18"/>
                <w:szCs w:val="18"/>
              </w:rPr>
            </w:pPr>
            <w:r>
              <w:rPr>
                <w:rFonts w:cs="Arial" w:hint="eastAsia"/>
                <w:b/>
                <w:bCs/>
                <w:sz w:val="18"/>
                <w:szCs w:val="18"/>
              </w:rPr>
              <w:t>中国环境新闻工作者协会</w:t>
            </w:r>
          </w:p>
        </w:tc>
        <w:tc>
          <w:tcPr>
            <w:tcW w:w="133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700</w:t>
            </w:r>
          </w:p>
        </w:tc>
        <w:tc>
          <w:tcPr>
            <w:tcW w:w="114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15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695</w:t>
            </w:r>
          </w:p>
        </w:tc>
        <w:tc>
          <w:tcPr>
            <w:tcW w:w="91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81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2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59"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5</w:t>
            </w: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3306E6">
            <w:pPr>
              <w:jc w:val="right"/>
              <w:rPr>
                <w:rFonts w:cs="Arial"/>
                <w:b/>
                <w:bCs/>
                <w:sz w:val="18"/>
                <w:szCs w:val="18"/>
              </w:rPr>
            </w:pPr>
            <w:r>
              <w:rPr>
                <w:rFonts w:cs="Arial" w:hint="eastAsia"/>
                <w:b/>
                <w:bCs/>
                <w:sz w:val="18"/>
                <w:szCs w:val="18"/>
              </w:rPr>
              <w:t xml:space="preserve">　</w:t>
            </w:r>
          </w:p>
        </w:tc>
      </w:tr>
      <w:tr w:rsidR="0042747B">
        <w:trPr>
          <w:trHeight w:val="450"/>
        </w:trPr>
        <w:tc>
          <w:tcPr>
            <w:tcW w:w="927" w:type="dxa"/>
            <w:tcBorders>
              <w:top w:val="nil"/>
              <w:left w:val="single" w:sz="4" w:space="0" w:color="000000"/>
              <w:bottom w:val="single" w:sz="4" w:space="0" w:color="000000"/>
              <w:right w:val="single" w:sz="4" w:space="0" w:color="000000"/>
            </w:tcBorders>
            <w:shd w:val="clear" w:color="auto" w:fill="auto"/>
            <w:vAlign w:val="center"/>
          </w:tcPr>
          <w:p w:rsidR="0042747B" w:rsidRDefault="0042747B" w:rsidP="00920A6E">
            <w:pPr>
              <w:jc w:val="left"/>
              <w:rPr>
                <w:rFonts w:cs="Arial"/>
                <w:b/>
                <w:bCs/>
                <w:sz w:val="18"/>
                <w:szCs w:val="18"/>
              </w:rPr>
            </w:pPr>
            <w:r>
              <w:rPr>
                <w:rFonts w:cs="Arial" w:hint="eastAsia"/>
                <w:b/>
                <w:bCs/>
                <w:sz w:val="18"/>
                <w:szCs w:val="18"/>
              </w:rPr>
              <w:t>211</w:t>
            </w:r>
          </w:p>
        </w:tc>
        <w:tc>
          <w:tcPr>
            <w:tcW w:w="2025" w:type="dxa"/>
            <w:tcBorders>
              <w:top w:val="nil"/>
              <w:left w:val="nil"/>
              <w:bottom w:val="single" w:sz="4" w:space="0" w:color="000000"/>
              <w:right w:val="single" w:sz="4" w:space="0" w:color="000000"/>
            </w:tcBorders>
            <w:shd w:val="clear" w:color="auto" w:fill="auto"/>
            <w:vAlign w:val="center"/>
          </w:tcPr>
          <w:p w:rsidR="0042747B" w:rsidRDefault="0042747B" w:rsidP="00920A6E">
            <w:pPr>
              <w:rPr>
                <w:rFonts w:cs="Arial"/>
                <w:b/>
                <w:bCs/>
                <w:sz w:val="18"/>
                <w:szCs w:val="18"/>
              </w:rPr>
            </w:pPr>
            <w:r>
              <w:rPr>
                <w:rFonts w:cs="Arial" w:hint="eastAsia"/>
                <w:b/>
                <w:bCs/>
                <w:sz w:val="18"/>
                <w:szCs w:val="18"/>
              </w:rPr>
              <w:t xml:space="preserve">　节能环保支出</w:t>
            </w:r>
          </w:p>
        </w:tc>
        <w:tc>
          <w:tcPr>
            <w:tcW w:w="1335"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r>
              <w:rPr>
                <w:rFonts w:cs="Arial" w:hint="eastAsia"/>
                <w:b/>
                <w:bCs/>
                <w:sz w:val="18"/>
                <w:szCs w:val="18"/>
              </w:rPr>
              <w:t>700</w:t>
            </w:r>
          </w:p>
        </w:tc>
        <w:tc>
          <w:tcPr>
            <w:tcW w:w="1140"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1035"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1155"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r>
              <w:rPr>
                <w:rFonts w:cs="Arial" w:hint="eastAsia"/>
                <w:b/>
                <w:bCs/>
                <w:sz w:val="18"/>
                <w:szCs w:val="18"/>
              </w:rPr>
              <w:t>695</w:t>
            </w:r>
          </w:p>
        </w:tc>
        <w:tc>
          <w:tcPr>
            <w:tcW w:w="915"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810"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720"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759"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p>
        </w:tc>
        <w:tc>
          <w:tcPr>
            <w:tcW w:w="1033"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r>
              <w:rPr>
                <w:rFonts w:cs="Arial" w:hint="eastAsia"/>
                <w:b/>
                <w:bCs/>
                <w:sz w:val="18"/>
                <w:szCs w:val="18"/>
              </w:rPr>
              <w:t>5</w:t>
            </w:r>
          </w:p>
        </w:tc>
        <w:tc>
          <w:tcPr>
            <w:tcW w:w="1033" w:type="dxa"/>
            <w:tcBorders>
              <w:top w:val="nil"/>
              <w:left w:val="nil"/>
              <w:bottom w:val="single" w:sz="4" w:space="0" w:color="000000"/>
              <w:right w:val="single" w:sz="4" w:space="0" w:color="000000"/>
            </w:tcBorders>
            <w:shd w:val="clear" w:color="auto" w:fill="auto"/>
            <w:noWrap/>
            <w:vAlign w:val="center"/>
          </w:tcPr>
          <w:p w:rsidR="0042747B" w:rsidRDefault="0042747B">
            <w:pPr>
              <w:jc w:val="right"/>
              <w:rPr>
                <w:rFonts w:cs="Arial"/>
                <w:b/>
                <w:bCs/>
                <w:sz w:val="18"/>
                <w:szCs w:val="18"/>
              </w:rPr>
            </w:pPr>
            <w:r>
              <w:rPr>
                <w:rFonts w:cs="Arial" w:hint="eastAsia"/>
                <w:b/>
                <w:bCs/>
                <w:sz w:val="18"/>
                <w:szCs w:val="18"/>
              </w:rPr>
              <w:t xml:space="preserve">　</w:t>
            </w:r>
          </w:p>
        </w:tc>
      </w:tr>
      <w:tr w:rsidR="00FF56B3">
        <w:trPr>
          <w:trHeight w:val="450"/>
        </w:trPr>
        <w:tc>
          <w:tcPr>
            <w:tcW w:w="927" w:type="dxa"/>
            <w:tcBorders>
              <w:top w:val="nil"/>
              <w:left w:val="single" w:sz="4" w:space="0" w:color="000000"/>
              <w:bottom w:val="single" w:sz="4" w:space="0" w:color="000000"/>
              <w:right w:val="single" w:sz="4" w:space="0" w:color="000000"/>
            </w:tcBorders>
            <w:shd w:val="clear" w:color="auto" w:fill="auto"/>
            <w:vAlign w:val="center"/>
          </w:tcPr>
          <w:p w:rsidR="00FF56B3" w:rsidRDefault="003306E6" w:rsidP="0042747B">
            <w:pPr>
              <w:jc w:val="left"/>
              <w:rPr>
                <w:rFonts w:cs="Arial"/>
                <w:b/>
                <w:bCs/>
                <w:sz w:val="18"/>
                <w:szCs w:val="18"/>
              </w:rPr>
            </w:pPr>
            <w:r>
              <w:rPr>
                <w:rFonts w:cs="Arial" w:hint="eastAsia"/>
                <w:b/>
                <w:bCs/>
                <w:sz w:val="18"/>
                <w:szCs w:val="18"/>
              </w:rPr>
              <w:t>2</w:t>
            </w:r>
            <w:r w:rsidR="0042747B">
              <w:rPr>
                <w:rFonts w:cs="Arial" w:hint="eastAsia"/>
                <w:b/>
                <w:bCs/>
                <w:sz w:val="18"/>
                <w:szCs w:val="18"/>
              </w:rPr>
              <w:t>1199</w:t>
            </w:r>
          </w:p>
        </w:tc>
        <w:tc>
          <w:tcPr>
            <w:tcW w:w="2025" w:type="dxa"/>
            <w:tcBorders>
              <w:top w:val="nil"/>
              <w:left w:val="nil"/>
              <w:bottom w:val="single" w:sz="4" w:space="0" w:color="000000"/>
              <w:right w:val="single" w:sz="4" w:space="0" w:color="000000"/>
            </w:tcBorders>
            <w:shd w:val="clear" w:color="auto" w:fill="auto"/>
            <w:vAlign w:val="center"/>
          </w:tcPr>
          <w:p w:rsidR="00FF56B3" w:rsidRDefault="003306E6" w:rsidP="0042747B">
            <w:pPr>
              <w:rPr>
                <w:rFonts w:cs="Arial"/>
                <w:b/>
                <w:bCs/>
                <w:sz w:val="18"/>
                <w:szCs w:val="18"/>
              </w:rPr>
            </w:pPr>
            <w:r>
              <w:rPr>
                <w:rFonts w:cs="Arial" w:hint="eastAsia"/>
                <w:b/>
                <w:bCs/>
                <w:sz w:val="18"/>
                <w:szCs w:val="18"/>
              </w:rPr>
              <w:t xml:space="preserve">　　</w:t>
            </w:r>
            <w:r w:rsidR="0042747B">
              <w:rPr>
                <w:rFonts w:cs="Arial" w:hint="eastAsia"/>
                <w:b/>
                <w:bCs/>
                <w:sz w:val="18"/>
                <w:szCs w:val="18"/>
              </w:rPr>
              <w:t>其他节能环保支出</w:t>
            </w:r>
          </w:p>
        </w:tc>
        <w:tc>
          <w:tcPr>
            <w:tcW w:w="133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700</w:t>
            </w:r>
          </w:p>
        </w:tc>
        <w:tc>
          <w:tcPr>
            <w:tcW w:w="114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15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695</w:t>
            </w:r>
          </w:p>
        </w:tc>
        <w:tc>
          <w:tcPr>
            <w:tcW w:w="91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81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2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759"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b/>
                <w:bCs/>
                <w:sz w:val="18"/>
                <w:szCs w:val="18"/>
              </w:rPr>
            </w:pP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b/>
                <w:bCs/>
                <w:sz w:val="18"/>
                <w:szCs w:val="18"/>
              </w:rPr>
            </w:pPr>
            <w:r>
              <w:rPr>
                <w:rFonts w:cs="Arial" w:hint="eastAsia"/>
                <w:b/>
                <w:bCs/>
                <w:sz w:val="18"/>
                <w:szCs w:val="18"/>
              </w:rPr>
              <w:t>5</w:t>
            </w: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3306E6">
            <w:pPr>
              <w:jc w:val="right"/>
              <w:rPr>
                <w:rFonts w:cs="Arial"/>
                <w:b/>
                <w:bCs/>
                <w:sz w:val="18"/>
                <w:szCs w:val="18"/>
              </w:rPr>
            </w:pPr>
            <w:r>
              <w:rPr>
                <w:rFonts w:cs="Arial" w:hint="eastAsia"/>
                <w:b/>
                <w:bCs/>
                <w:sz w:val="18"/>
                <w:szCs w:val="18"/>
              </w:rPr>
              <w:t xml:space="preserve">　</w:t>
            </w:r>
          </w:p>
        </w:tc>
      </w:tr>
      <w:tr w:rsidR="00FF56B3">
        <w:trPr>
          <w:trHeight w:val="450"/>
        </w:trPr>
        <w:tc>
          <w:tcPr>
            <w:tcW w:w="927" w:type="dxa"/>
            <w:tcBorders>
              <w:top w:val="nil"/>
              <w:left w:val="single" w:sz="4" w:space="0" w:color="000000"/>
              <w:bottom w:val="single" w:sz="4" w:space="0" w:color="000000"/>
              <w:right w:val="single" w:sz="4" w:space="0" w:color="000000"/>
            </w:tcBorders>
            <w:shd w:val="clear" w:color="auto" w:fill="auto"/>
            <w:vAlign w:val="center"/>
          </w:tcPr>
          <w:p w:rsidR="00FF56B3" w:rsidRDefault="003306E6" w:rsidP="0042747B">
            <w:pPr>
              <w:jc w:val="left"/>
              <w:rPr>
                <w:rFonts w:cs="Arial"/>
                <w:color w:val="000000"/>
                <w:sz w:val="18"/>
                <w:szCs w:val="18"/>
              </w:rPr>
            </w:pPr>
            <w:r>
              <w:rPr>
                <w:rFonts w:cs="Arial" w:hint="eastAsia"/>
                <w:color w:val="000000"/>
                <w:sz w:val="18"/>
                <w:szCs w:val="18"/>
              </w:rPr>
              <w:t>2</w:t>
            </w:r>
            <w:r w:rsidR="0042747B">
              <w:rPr>
                <w:rFonts w:cs="Arial" w:hint="eastAsia"/>
                <w:color w:val="000000"/>
                <w:sz w:val="18"/>
                <w:szCs w:val="18"/>
              </w:rPr>
              <w:t>119999</w:t>
            </w:r>
          </w:p>
        </w:tc>
        <w:tc>
          <w:tcPr>
            <w:tcW w:w="2025" w:type="dxa"/>
            <w:tcBorders>
              <w:top w:val="nil"/>
              <w:left w:val="nil"/>
              <w:bottom w:val="single" w:sz="4" w:space="0" w:color="000000"/>
              <w:right w:val="single" w:sz="4" w:space="0" w:color="000000"/>
            </w:tcBorders>
            <w:shd w:val="clear" w:color="auto" w:fill="auto"/>
            <w:vAlign w:val="center"/>
          </w:tcPr>
          <w:p w:rsidR="00FF56B3" w:rsidRDefault="0042747B">
            <w:pPr>
              <w:rPr>
                <w:rFonts w:cs="Arial"/>
                <w:color w:val="000000"/>
                <w:sz w:val="18"/>
                <w:szCs w:val="18"/>
              </w:rPr>
            </w:pPr>
            <w:r>
              <w:rPr>
                <w:rFonts w:cs="Arial" w:hint="eastAsia"/>
                <w:color w:val="000000"/>
                <w:sz w:val="18"/>
                <w:szCs w:val="18"/>
              </w:rPr>
              <w:t>其他节能环保支出</w:t>
            </w:r>
          </w:p>
        </w:tc>
        <w:tc>
          <w:tcPr>
            <w:tcW w:w="133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color w:val="000000"/>
                <w:sz w:val="18"/>
                <w:szCs w:val="18"/>
              </w:rPr>
            </w:pPr>
            <w:r>
              <w:rPr>
                <w:rFonts w:cs="Arial" w:hint="eastAsia"/>
                <w:color w:val="000000"/>
                <w:sz w:val="18"/>
                <w:szCs w:val="18"/>
              </w:rPr>
              <w:t>700</w:t>
            </w:r>
          </w:p>
        </w:tc>
        <w:tc>
          <w:tcPr>
            <w:tcW w:w="114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129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103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1155"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color w:val="000000"/>
                <w:sz w:val="18"/>
                <w:szCs w:val="18"/>
              </w:rPr>
            </w:pPr>
            <w:r>
              <w:rPr>
                <w:rFonts w:cs="Arial" w:hint="eastAsia"/>
                <w:color w:val="000000"/>
                <w:sz w:val="18"/>
                <w:szCs w:val="18"/>
              </w:rPr>
              <w:t>695</w:t>
            </w:r>
          </w:p>
        </w:tc>
        <w:tc>
          <w:tcPr>
            <w:tcW w:w="915"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81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720"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759" w:type="dxa"/>
            <w:tcBorders>
              <w:top w:val="nil"/>
              <w:left w:val="nil"/>
              <w:bottom w:val="single" w:sz="4" w:space="0" w:color="000000"/>
              <w:right w:val="single" w:sz="4" w:space="0" w:color="000000"/>
            </w:tcBorders>
            <w:shd w:val="clear" w:color="auto" w:fill="auto"/>
            <w:noWrap/>
            <w:vAlign w:val="center"/>
          </w:tcPr>
          <w:p w:rsidR="00FF56B3" w:rsidRDefault="00FF56B3">
            <w:pPr>
              <w:jc w:val="right"/>
              <w:rPr>
                <w:rFonts w:cs="Arial"/>
                <w:color w:val="000000"/>
                <w:sz w:val="18"/>
                <w:szCs w:val="18"/>
              </w:rPr>
            </w:pP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42747B">
            <w:pPr>
              <w:jc w:val="right"/>
              <w:rPr>
                <w:rFonts w:cs="Arial"/>
                <w:color w:val="000000"/>
                <w:sz w:val="18"/>
                <w:szCs w:val="18"/>
              </w:rPr>
            </w:pPr>
            <w:r>
              <w:rPr>
                <w:rFonts w:cs="Arial" w:hint="eastAsia"/>
                <w:color w:val="000000"/>
                <w:sz w:val="18"/>
                <w:szCs w:val="18"/>
              </w:rPr>
              <w:t>5</w:t>
            </w:r>
          </w:p>
        </w:tc>
        <w:tc>
          <w:tcPr>
            <w:tcW w:w="1033" w:type="dxa"/>
            <w:tcBorders>
              <w:top w:val="nil"/>
              <w:left w:val="nil"/>
              <w:bottom w:val="single" w:sz="4" w:space="0" w:color="000000"/>
              <w:right w:val="single" w:sz="4" w:space="0" w:color="000000"/>
            </w:tcBorders>
            <w:shd w:val="clear" w:color="auto" w:fill="auto"/>
            <w:noWrap/>
            <w:vAlign w:val="center"/>
          </w:tcPr>
          <w:p w:rsidR="00FF56B3" w:rsidRDefault="003306E6">
            <w:pPr>
              <w:jc w:val="right"/>
              <w:rPr>
                <w:rFonts w:cs="Arial"/>
                <w:color w:val="000000"/>
                <w:sz w:val="18"/>
                <w:szCs w:val="18"/>
              </w:rPr>
            </w:pPr>
            <w:r>
              <w:rPr>
                <w:rFonts w:cs="Arial" w:hint="eastAsia"/>
                <w:color w:val="000000"/>
                <w:sz w:val="18"/>
                <w:szCs w:val="18"/>
              </w:rPr>
              <w:t xml:space="preserve">　</w:t>
            </w:r>
          </w:p>
        </w:tc>
      </w:tr>
    </w:tbl>
    <w:p w:rsidR="00FF56B3" w:rsidRDefault="00FF56B3">
      <w:pPr>
        <w:tabs>
          <w:tab w:val="left" w:pos="1060"/>
          <w:tab w:val="right" w:pos="15451"/>
        </w:tabs>
        <w:jc w:val="left"/>
        <w:rPr>
          <w:rFonts w:ascii="宋体" w:hAnsi="宋体"/>
          <w:b/>
          <w:sz w:val="18"/>
          <w:szCs w:val="18"/>
        </w:rPr>
      </w:pPr>
    </w:p>
    <w:p w:rsidR="00FF56B3" w:rsidRDefault="00FF56B3">
      <w:pPr>
        <w:ind w:right="420"/>
        <w:jc w:val="center"/>
        <w:sectPr w:rsidR="00FF56B3">
          <w:pgSz w:w="16838" w:h="11906" w:orient="landscape"/>
          <w:pgMar w:top="720" w:right="737" w:bottom="720" w:left="737" w:header="851" w:footer="992" w:gutter="0"/>
          <w:cols w:space="720"/>
          <w:docGrid w:type="linesAndChars" w:linePitch="312"/>
        </w:sectPr>
      </w:pPr>
    </w:p>
    <w:p w:rsidR="00FF56B3" w:rsidRDefault="003306E6">
      <w:pPr>
        <w:jc w:val="right"/>
        <w:rPr>
          <w:rFonts w:ascii="宋体" w:hAnsi="宋体"/>
          <w:b/>
          <w:sz w:val="36"/>
          <w:szCs w:val="36"/>
        </w:rPr>
      </w:pPr>
      <w:r>
        <w:rPr>
          <w:rFonts w:ascii="宋体" w:hAnsi="宋体" w:cs="宋体" w:hint="eastAsia"/>
          <w:b/>
          <w:kern w:val="0"/>
          <w:sz w:val="18"/>
          <w:szCs w:val="18"/>
        </w:rPr>
        <w:lastRenderedPageBreak/>
        <w:t>部门公开表3</w:t>
      </w:r>
    </w:p>
    <w:p w:rsidR="00FF56B3" w:rsidRDefault="003306E6">
      <w:pPr>
        <w:spacing w:line="240" w:lineRule="auto"/>
        <w:jc w:val="center"/>
        <w:outlineLvl w:val="1"/>
        <w:rPr>
          <w:rFonts w:ascii="宋体" w:hAnsi="宋体"/>
          <w:b/>
          <w:sz w:val="36"/>
          <w:szCs w:val="36"/>
        </w:rPr>
      </w:pPr>
      <w:r>
        <w:rPr>
          <w:rFonts w:ascii="宋体" w:hAnsi="宋体" w:hint="eastAsia"/>
          <w:b/>
          <w:sz w:val="36"/>
          <w:szCs w:val="36"/>
        </w:rPr>
        <w:t>部门支出总表</w:t>
      </w:r>
    </w:p>
    <w:p w:rsidR="00FF56B3" w:rsidRDefault="003306E6">
      <w:pPr>
        <w:spacing w:line="240" w:lineRule="auto"/>
        <w:jc w:val="right"/>
        <w:rPr>
          <w:rFonts w:ascii="宋体" w:hAnsi="宋体"/>
          <w:b/>
          <w:sz w:val="36"/>
          <w:szCs w:val="36"/>
        </w:rPr>
      </w:pPr>
      <w:r>
        <w:rPr>
          <w:rFonts w:ascii="宋体" w:hAnsi="宋体" w:hint="eastAsia"/>
          <w:sz w:val="18"/>
          <w:szCs w:val="18"/>
        </w:rPr>
        <w:t>单位：万元</w:t>
      </w:r>
    </w:p>
    <w:tbl>
      <w:tblPr>
        <w:tblW w:w="4996" w:type="pct"/>
        <w:tblLook w:val="04A0"/>
      </w:tblPr>
      <w:tblGrid>
        <w:gridCol w:w="848"/>
        <w:gridCol w:w="2131"/>
        <w:gridCol w:w="1125"/>
        <w:gridCol w:w="1032"/>
        <w:gridCol w:w="1125"/>
        <w:gridCol w:w="970"/>
        <w:gridCol w:w="1003"/>
        <w:gridCol w:w="1001"/>
      </w:tblGrid>
      <w:tr w:rsidR="00FF56B3" w:rsidTr="0042747B">
        <w:trPr>
          <w:trHeight w:val="450"/>
          <w:tblHeader/>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科目编码</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科目名称/单位名称</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基本支出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项目支出</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上缴上级支出</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事业单位经营支出</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对附属单位补助支出</w:t>
            </w:r>
          </w:p>
        </w:tc>
      </w:tr>
      <w:tr w:rsidR="00FF56B3" w:rsidTr="0042747B">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合计</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color w:val="000000"/>
                <w:kern w:val="0"/>
                <w:sz w:val="18"/>
                <w:szCs w:val="18"/>
              </w:rPr>
              <w:t>559.8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414.8</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145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r>
      <w:tr w:rsidR="00FF56B3" w:rsidTr="0042747B">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1440</w:t>
            </w:r>
            <w:r w:rsidR="0042747B">
              <w:rPr>
                <w:rFonts w:ascii="宋体" w:hAnsi="宋体" w:cs="宋体" w:hint="eastAsia"/>
                <w:b/>
                <w:bCs/>
                <w:color w:val="000000"/>
                <w:kern w:val="0"/>
                <w:sz w:val="18"/>
                <w:szCs w:val="18"/>
              </w:rPr>
              <w:t>33</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中国环境新闻工作者协会</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559.8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414.8</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145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r>
      <w:tr w:rsidR="00FF56B3" w:rsidTr="0042747B">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2</w:t>
            </w:r>
            <w:r w:rsidR="0042747B">
              <w:rPr>
                <w:rFonts w:ascii="宋体" w:hAnsi="宋体" w:cs="宋体" w:hint="eastAsia"/>
                <w:b/>
                <w:bCs/>
                <w:color w:val="000000"/>
                <w:kern w:val="0"/>
                <w:sz w:val="18"/>
                <w:szCs w:val="18"/>
              </w:rPr>
              <w:t>11</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 xml:space="preserve">　</w:t>
            </w:r>
            <w:r w:rsidR="0042747B">
              <w:rPr>
                <w:rFonts w:ascii="宋体" w:hAnsi="宋体" w:cs="宋体" w:hint="eastAsia"/>
                <w:b/>
                <w:bCs/>
                <w:color w:val="000000"/>
                <w:kern w:val="0"/>
                <w:sz w:val="18"/>
                <w:szCs w:val="18"/>
              </w:rPr>
              <w:t>节能环保支出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559.8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jc w:val="right"/>
              <w:rPr>
                <w:rFonts w:ascii="宋体" w:hAnsi="宋体" w:cs="宋体"/>
                <w:b/>
                <w:bCs/>
                <w:sz w:val="18"/>
                <w:szCs w:val="18"/>
              </w:rPr>
            </w:pPr>
            <w:r>
              <w:rPr>
                <w:rFonts w:ascii="宋体" w:hAnsi="宋体" w:cs="宋体" w:hint="eastAsia"/>
                <w:b/>
                <w:bCs/>
                <w:sz w:val="18"/>
                <w:szCs w:val="18"/>
              </w:rPr>
              <w:t>414.8</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145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r>
      <w:tr w:rsidR="00FF56B3" w:rsidTr="0042747B">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2</w:t>
            </w:r>
            <w:r w:rsidR="0042747B">
              <w:rPr>
                <w:rFonts w:ascii="宋体" w:hAnsi="宋体" w:cs="宋体" w:hint="eastAsia"/>
                <w:b/>
                <w:bCs/>
                <w:color w:val="000000"/>
                <w:kern w:val="0"/>
                <w:sz w:val="18"/>
                <w:szCs w:val="18"/>
              </w:rPr>
              <w:t>1199</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 xml:space="preserve">　　</w:t>
            </w:r>
            <w:r w:rsidR="0042747B">
              <w:rPr>
                <w:rFonts w:ascii="宋体" w:hAnsi="宋体" w:cs="宋体" w:hint="eastAsia"/>
                <w:b/>
                <w:bCs/>
                <w:color w:val="000000"/>
                <w:kern w:val="0"/>
                <w:sz w:val="18"/>
                <w:szCs w:val="18"/>
              </w:rPr>
              <w:t>其他节能环保支出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559.8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jc w:val="right"/>
              <w:rPr>
                <w:rFonts w:ascii="宋体" w:hAnsi="宋体" w:cs="宋体"/>
                <w:b/>
                <w:bCs/>
                <w:sz w:val="18"/>
                <w:szCs w:val="18"/>
              </w:rPr>
            </w:pPr>
            <w:r>
              <w:rPr>
                <w:rFonts w:ascii="宋体" w:hAnsi="宋体" w:cs="宋体" w:hint="eastAsia"/>
                <w:b/>
                <w:bCs/>
                <w:sz w:val="18"/>
                <w:szCs w:val="18"/>
              </w:rPr>
              <w:t>414.8</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b/>
                <w:bCs/>
                <w:sz w:val="18"/>
                <w:szCs w:val="18"/>
              </w:rPr>
            </w:pPr>
            <w:r>
              <w:rPr>
                <w:rFonts w:ascii="宋体" w:hAnsi="宋体" w:cs="宋体" w:hint="eastAsia"/>
                <w:b/>
                <w:bCs/>
                <w:sz w:val="18"/>
                <w:szCs w:val="18"/>
              </w:rPr>
              <w:t>145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b/>
                <w:bCs/>
                <w:sz w:val="18"/>
                <w:szCs w:val="18"/>
              </w:rPr>
            </w:pPr>
          </w:p>
        </w:tc>
      </w:tr>
      <w:tr w:rsidR="00FF56B3" w:rsidTr="0042747B">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42747B">
            <w:pPr>
              <w:widowControl/>
              <w:jc w:val="left"/>
              <w:textAlignment w:val="center"/>
              <w:rPr>
                <w:rFonts w:ascii="宋体" w:hAnsi="宋体" w:cs="宋体"/>
                <w:sz w:val="18"/>
                <w:szCs w:val="18"/>
              </w:rPr>
            </w:pPr>
            <w:r>
              <w:rPr>
                <w:rFonts w:ascii="宋体" w:hAnsi="宋体" w:cs="宋体" w:hint="eastAsia"/>
                <w:color w:val="000000"/>
                <w:kern w:val="0"/>
                <w:sz w:val="18"/>
                <w:szCs w:val="18"/>
              </w:rPr>
              <w:t>2</w:t>
            </w:r>
            <w:r w:rsidR="0042747B">
              <w:rPr>
                <w:rFonts w:ascii="宋体" w:hAnsi="宋体" w:cs="宋体" w:hint="eastAsia"/>
                <w:color w:val="000000"/>
                <w:kern w:val="0"/>
                <w:sz w:val="18"/>
                <w:szCs w:val="18"/>
              </w:rPr>
              <w:t>119999</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left"/>
              <w:textAlignment w:val="center"/>
              <w:rPr>
                <w:rFonts w:ascii="宋体" w:hAnsi="宋体" w:cs="宋体"/>
                <w:sz w:val="18"/>
                <w:szCs w:val="18"/>
              </w:rPr>
            </w:pPr>
            <w:r>
              <w:rPr>
                <w:rFonts w:ascii="宋体" w:hAnsi="宋体" w:cs="宋体" w:hint="eastAsia"/>
                <w:color w:val="000000"/>
                <w:kern w:val="0"/>
                <w:sz w:val="18"/>
                <w:szCs w:val="18"/>
              </w:rPr>
              <w:t>其他节能环保支出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sz w:val="18"/>
                <w:szCs w:val="18"/>
              </w:rPr>
            </w:pPr>
            <w:r>
              <w:rPr>
                <w:rFonts w:ascii="宋体" w:hAnsi="宋体" w:cs="宋体" w:hint="eastAsia"/>
                <w:sz w:val="18"/>
                <w:szCs w:val="18"/>
              </w:rPr>
              <w:t>559.8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jc w:val="right"/>
              <w:rPr>
                <w:rFonts w:ascii="宋体" w:hAnsi="宋体" w:cs="宋体"/>
                <w:sz w:val="18"/>
                <w:szCs w:val="18"/>
              </w:rPr>
            </w:pPr>
            <w:r>
              <w:rPr>
                <w:rFonts w:ascii="宋体" w:hAnsi="宋体" w:cs="宋体" w:hint="eastAsia"/>
                <w:sz w:val="18"/>
                <w:szCs w:val="18"/>
              </w:rPr>
              <w:t>414.8</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42747B">
            <w:pPr>
              <w:widowControl/>
              <w:jc w:val="right"/>
              <w:textAlignment w:val="center"/>
              <w:rPr>
                <w:rFonts w:ascii="宋体" w:hAnsi="宋体" w:cs="宋体"/>
                <w:sz w:val="18"/>
                <w:szCs w:val="18"/>
              </w:rPr>
            </w:pPr>
            <w:r>
              <w:rPr>
                <w:rFonts w:ascii="宋体" w:hAnsi="宋体" w:cs="宋体" w:hint="eastAsia"/>
                <w:sz w:val="18"/>
                <w:szCs w:val="18"/>
              </w:rPr>
              <w:t>145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right"/>
              <w:rPr>
                <w:rFonts w:ascii="宋体" w:hAnsi="宋体" w:cs="宋体"/>
                <w:sz w:val="18"/>
                <w:szCs w:val="18"/>
              </w:rPr>
            </w:pPr>
          </w:p>
        </w:tc>
      </w:tr>
    </w:tbl>
    <w:p w:rsidR="00FF56B3" w:rsidRDefault="00FF56B3"/>
    <w:p w:rsidR="00FF56B3" w:rsidRDefault="00FF56B3"/>
    <w:p w:rsidR="00FF56B3" w:rsidRDefault="00FF56B3"/>
    <w:p w:rsidR="00FF56B3" w:rsidRDefault="003306E6">
      <w:r>
        <w:rPr>
          <w:rFonts w:hint="eastAsia"/>
        </w:rPr>
        <w:br w:type="page"/>
      </w:r>
    </w:p>
    <w:p w:rsidR="00FF56B3" w:rsidRDefault="00FF56B3">
      <w:pPr>
        <w:widowControl/>
        <w:spacing w:after="0" w:line="240" w:lineRule="auto"/>
        <w:jc w:val="center"/>
      </w:pPr>
    </w:p>
    <w:p w:rsidR="00FF56B3" w:rsidRDefault="003306E6">
      <w:pPr>
        <w:widowControl/>
        <w:spacing w:after="0" w:line="240" w:lineRule="auto"/>
        <w:jc w:val="right"/>
        <w:rPr>
          <w:rFonts w:ascii="宋体" w:hAnsi="宋体"/>
          <w:b/>
          <w:sz w:val="36"/>
          <w:szCs w:val="36"/>
        </w:rPr>
      </w:pPr>
      <w:r>
        <w:rPr>
          <w:rFonts w:ascii="宋体" w:hAnsi="宋体" w:cs="宋体" w:hint="eastAsia"/>
          <w:b/>
          <w:kern w:val="0"/>
          <w:sz w:val="18"/>
          <w:szCs w:val="18"/>
        </w:rPr>
        <w:t>部门公开表4</w:t>
      </w:r>
    </w:p>
    <w:p w:rsidR="00FF56B3" w:rsidRDefault="00FF56B3">
      <w:pPr>
        <w:ind w:firstLine="660"/>
        <w:jc w:val="center"/>
        <w:rPr>
          <w:rFonts w:ascii="宋体" w:hAnsi="宋体"/>
          <w:b/>
          <w:sz w:val="36"/>
          <w:szCs w:val="36"/>
        </w:rPr>
      </w:pPr>
    </w:p>
    <w:p w:rsidR="00FF56B3" w:rsidRDefault="003306E6">
      <w:pPr>
        <w:ind w:firstLine="660"/>
        <w:jc w:val="center"/>
        <w:outlineLvl w:val="1"/>
        <w:rPr>
          <w:rFonts w:ascii="宋体" w:hAnsi="宋体"/>
          <w:b/>
          <w:sz w:val="36"/>
          <w:szCs w:val="36"/>
        </w:rPr>
      </w:pPr>
      <w:r>
        <w:rPr>
          <w:rFonts w:ascii="宋体" w:hAnsi="宋体" w:hint="eastAsia"/>
          <w:b/>
          <w:sz w:val="36"/>
          <w:szCs w:val="36"/>
        </w:rPr>
        <w:t>财政拨款收支总表</w:t>
      </w:r>
    </w:p>
    <w:p w:rsidR="00FF56B3" w:rsidRDefault="003306E6">
      <w:pPr>
        <w:jc w:val="right"/>
        <w:rPr>
          <w:rFonts w:ascii="宋体" w:hAnsi="宋体"/>
          <w:b/>
          <w:sz w:val="36"/>
          <w:szCs w:val="36"/>
        </w:rPr>
      </w:pPr>
      <w:r>
        <w:rPr>
          <w:rFonts w:ascii="宋体" w:hAnsi="宋体" w:hint="eastAsia"/>
          <w:sz w:val="18"/>
          <w:szCs w:val="18"/>
        </w:rPr>
        <w:t>单位：万元</w:t>
      </w:r>
      <w:r>
        <w:rPr>
          <w:rFonts w:ascii="宋体" w:hAnsi="宋体" w:hint="eastAsia"/>
          <w:b/>
          <w:sz w:val="32"/>
          <w:szCs w:val="32"/>
        </w:rPr>
        <w:t xml:space="preserve"> </w:t>
      </w:r>
    </w:p>
    <w:tbl>
      <w:tblPr>
        <w:tblW w:w="4999" w:type="pct"/>
        <w:tblLook w:val="04A0"/>
      </w:tblPr>
      <w:tblGrid>
        <w:gridCol w:w="2466"/>
        <w:gridCol w:w="1999"/>
        <w:gridCol w:w="2736"/>
        <w:gridCol w:w="2039"/>
      </w:tblGrid>
      <w:tr w:rsidR="00FF56B3">
        <w:trPr>
          <w:trHeight w:val="450"/>
        </w:trPr>
        <w:tc>
          <w:tcPr>
            <w:tcW w:w="2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收      入</w:t>
            </w:r>
          </w:p>
        </w:tc>
        <w:tc>
          <w:tcPr>
            <w:tcW w:w="25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支      出</w:t>
            </w:r>
          </w:p>
        </w:tc>
      </w:tr>
      <w:tr w:rsidR="00FF56B3">
        <w:trPr>
          <w:trHeight w:val="450"/>
        </w:trPr>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预算数</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w:t>
            </w:r>
          </w:p>
        </w:tc>
        <w:tc>
          <w:tcPr>
            <w:tcW w:w="1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预算数</w:t>
            </w: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一、本年收入</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(一)一般公共预算拨款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(二)政府性基金预算拨款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(三)国有资本经营预算拨款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二、上年结转</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(一)一般公共预算拨款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(二)政府性基金预算拨款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(三)国有资本经营预算拨款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center"/>
              <w:textAlignment w:val="center"/>
              <w:rPr>
                <w:rFonts w:ascii="宋体" w:hAnsi="宋体" w:cs="宋体"/>
                <w:sz w:val="18"/>
                <w:szCs w:val="18"/>
              </w:rPr>
            </w:pPr>
            <w:r>
              <w:rPr>
                <w:rFonts w:ascii="宋体" w:hAnsi="宋体" w:cs="宋体" w:hint="eastAsia"/>
                <w:color w:val="000000"/>
                <w:kern w:val="0"/>
                <w:sz w:val="18"/>
                <w:szCs w:val="18"/>
              </w:rPr>
              <w:t>收 入 总 计</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center"/>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bl>
    <w:p w:rsidR="00FF56B3" w:rsidRDefault="00FF56B3">
      <w:pPr>
        <w:ind w:right="720"/>
        <w:rPr>
          <w:rFonts w:ascii="宋体" w:hAnsi="宋体"/>
          <w:b/>
          <w:sz w:val="36"/>
          <w:szCs w:val="36"/>
        </w:rPr>
        <w:sectPr w:rsidR="00FF56B3">
          <w:pgSz w:w="11906" w:h="16838"/>
          <w:pgMar w:top="1797" w:right="1440" w:bottom="1797" w:left="1440" w:header="851" w:footer="992" w:gutter="0"/>
          <w:cols w:space="720"/>
          <w:docGrid w:type="linesAndChars" w:linePitch="312"/>
        </w:sectPr>
      </w:pPr>
    </w:p>
    <w:p w:rsidR="00FF56B3" w:rsidRDefault="003306E6" w:rsidP="004C1BDE">
      <w:pPr>
        <w:ind w:leftChars="315" w:left="1022" w:hangingChars="200" w:hanging="361"/>
        <w:jc w:val="right"/>
        <w:rPr>
          <w:rFonts w:ascii="宋体" w:hAnsi="宋体"/>
          <w:b/>
          <w:sz w:val="36"/>
          <w:szCs w:val="36"/>
        </w:rPr>
      </w:pPr>
      <w:r>
        <w:rPr>
          <w:rFonts w:ascii="宋体" w:hAnsi="宋体" w:cs="宋体" w:hint="eastAsia"/>
          <w:b/>
          <w:kern w:val="0"/>
          <w:sz w:val="18"/>
          <w:szCs w:val="18"/>
        </w:rPr>
        <w:lastRenderedPageBreak/>
        <w:t>部门公开表5</w:t>
      </w:r>
    </w:p>
    <w:p w:rsidR="00FF56B3" w:rsidRDefault="003306E6" w:rsidP="00190B55">
      <w:pPr>
        <w:ind w:leftChars="315" w:left="1384" w:right="720" w:hangingChars="200" w:hanging="723"/>
        <w:jc w:val="center"/>
        <w:outlineLvl w:val="1"/>
        <w:rPr>
          <w:rFonts w:ascii="宋体" w:hAnsi="宋体"/>
          <w:b/>
          <w:sz w:val="36"/>
          <w:szCs w:val="36"/>
        </w:rPr>
      </w:pPr>
      <w:r w:rsidRPr="00D2126D">
        <w:rPr>
          <w:rFonts w:ascii="宋体" w:hAnsi="宋体" w:hint="eastAsia"/>
          <w:b/>
          <w:sz w:val="36"/>
          <w:szCs w:val="36"/>
        </w:rPr>
        <w:t>一般公共预算支出表</w:t>
      </w:r>
    </w:p>
    <w:p w:rsidR="00FF56B3" w:rsidRDefault="003306E6">
      <w:pPr>
        <w:ind w:firstLine="660"/>
        <w:jc w:val="right"/>
        <w:rPr>
          <w:rFonts w:ascii="宋体" w:hAnsi="宋体"/>
          <w:sz w:val="18"/>
          <w:szCs w:val="18"/>
        </w:rPr>
      </w:pPr>
      <w:r>
        <w:rPr>
          <w:rFonts w:ascii="宋体" w:hAnsi="宋体" w:hint="eastAsia"/>
          <w:sz w:val="18"/>
          <w:szCs w:val="18"/>
        </w:rPr>
        <w:t>单位：万元</w:t>
      </w:r>
    </w:p>
    <w:tbl>
      <w:tblPr>
        <w:tblW w:w="4825" w:type="pct"/>
        <w:tblInd w:w="534" w:type="dxa"/>
        <w:tblLook w:val="04A0"/>
      </w:tblPr>
      <w:tblGrid>
        <w:gridCol w:w="846"/>
        <w:gridCol w:w="2130"/>
        <w:gridCol w:w="1276"/>
        <w:gridCol w:w="1276"/>
        <w:gridCol w:w="1134"/>
        <w:gridCol w:w="1417"/>
        <w:gridCol w:w="1278"/>
        <w:gridCol w:w="1026"/>
        <w:gridCol w:w="1025"/>
        <w:gridCol w:w="936"/>
        <w:gridCol w:w="1093"/>
        <w:gridCol w:w="936"/>
      </w:tblGrid>
      <w:tr w:rsidR="00FF56B3">
        <w:trPr>
          <w:trHeight w:val="995"/>
          <w:tblHeader/>
        </w:trPr>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功能分类科目</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2021年执行数</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2022年预算数</w:t>
            </w:r>
          </w:p>
        </w:tc>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FF56B3" w:rsidRDefault="003306E6">
            <w:pPr>
              <w:widowControl/>
              <w:spacing w:after="0" w:line="240" w:lineRule="auto"/>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2022年预算数比2021年执行数</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2022年预算比2021年执行数（扣除发改委基建）</w:t>
            </w:r>
          </w:p>
        </w:tc>
      </w:tr>
      <w:tr w:rsidR="00FF56B3">
        <w:trPr>
          <w:trHeight w:val="274"/>
          <w:tblHead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科目编码</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执行数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扣除发改委基建后执行数</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年初预算数</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扣除发改委基建后预算数</w:t>
            </w:r>
          </w:p>
        </w:tc>
        <w:tc>
          <w:tcPr>
            <w:tcW w:w="1026" w:type="dxa"/>
            <w:vMerge w:val="restart"/>
            <w:tcBorders>
              <w:top w:val="single" w:sz="4" w:space="0" w:color="000000"/>
              <w:left w:val="single" w:sz="4" w:space="0" w:color="000000"/>
              <w:right w:val="single" w:sz="4" w:space="0" w:color="000000"/>
            </w:tcBorders>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增减额</w:t>
            </w:r>
          </w:p>
        </w:tc>
        <w:tc>
          <w:tcPr>
            <w:tcW w:w="936" w:type="dxa"/>
            <w:vMerge w:val="restart"/>
            <w:tcBorders>
              <w:top w:val="single" w:sz="4" w:space="0" w:color="000000"/>
              <w:left w:val="single" w:sz="4" w:space="0" w:color="000000"/>
              <w:right w:val="single" w:sz="4" w:space="0" w:color="000000"/>
            </w:tcBorders>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增减(%</w:t>
            </w:r>
            <w:r>
              <w:rPr>
                <w:rFonts w:ascii="宋体" w:hAnsi="宋体" w:cs="宋体"/>
                <w:b/>
                <w:kern w:val="0"/>
                <w:sz w:val="18"/>
                <w:szCs w:val="18"/>
              </w:rPr>
              <w:t>)</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增减额</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增减(%</w:t>
            </w:r>
            <w:r>
              <w:rPr>
                <w:rFonts w:ascii="宋体" w:hAnsi="宋体" w:cs="宋体"/>
                <w:b/>
                <w:kern w:val="0"/>
                <w:sz w:val="18"/>
                <w:szCs w:val="18"/>
              </w:rPr>
              <w:t>)</w:t>
            </w:r>
          </w:p>
        </w:tc>
      </w:tr>
      <w:tr w:rsidR="00FF56B3">
        <w:trPr>
          <w:trHeight w:val="452"/>
          <w:tblHead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小计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基本支出</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项目支出</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1026" w:type="dxa"/>
            <w:vMerge/>
            <w:tcBorders>
              <w:left w:val="single" w:sz="4" w:space="0" w:color="000000"/>
              <w:bottom w:val="single" w:sz="4" w:space="0" w:color="000000"/>
              <w:right w:val="single" w:sz="4" w:space="0" w:color="000000"/>
            </w:tcBorders>
          </w:tcPr>
          <w:p w:rsidR="00FF56B3" w:rsidRDefault="00FF56B3">
            <w:pPr>
              <w:jc w:val="center"/>
              <w:rPr>
                <w:rFonts w:ascii="宋体" w:hAnsi="宋体" w:cs="宋体"/>
                <w:sz w:val="18"/>
                <w:szCs w:val="18"/>
              </w:rPr>
            </w:pPr>
          </w:p>
        </w:tc>
        <w:tc>
          <w:tcPr>
            <w:tcW w:w="936" w:type="dxa"/>
            <w:vMerge/>
            <w:tcBorders>
              <w:left w:val="single" w:sz="4" w:space="0" w:color="000000"/>
              <w:bottom w:val="single" w:sz="4" w:space="0" w:color="000000"/>
              <w:right w:val="single" w:sz="4" w:space="0" w:color="000000"/>
            </w:tcBorders>
          </w:tcPr>
          <w:p w:rsidR="00FF56B3" w:rsidRDefault="00FF56B3">
            <w:pPr>
              <w:jc w:val="center"/>
              <w:rPr>
                <w:rFonts w:ascii="宋体" w:hAnsi="宋体" w:cs="宋体"/>
                <w:sz w:val="18"/>
                <w:szCs w:val="18"/>
              </w:rPr>
            </w:pPr>
          </w:p>
        </w:tc>
        <w:tc>
          <w:tcPr>
            <w:tcW w:w="1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center"/>
              <w:rPr>
                <w:rFonts w:ascii="宋体" w:hAnsi="宋体" w:cs="宋体"/>
                <w:sz w:val="18"/>
                <w:szCs w:val="18"/>
              </w:rPr>
            </w:pPr>
          </w:p>
        </w:tc>
      </w:tr>
      <w:tr w:rsidR="00FF56B3">
        <w:trPr>
          <w:trHeight w:val="270"/>
        </w:trPr>
        <w:tc>
          <w:tcPr>
            <w:tcW w:w="846"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tc>
        <w:tc>
          <w:tcPr>
            <w:tcW w:w="2130"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rPr>
                <w:rFonts w:ascii="宋体" w:hAnsi="宋体" w:cs="宋体"/>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tcPr>
          <w:p w:rsidR="00FF56B3" w:rsidRDefault="00FF56B3">
            <w:pPr>
              <w:widowControl/>
              <w:jc w:val="right"/>
              <w:textAlignment w:val="center"/>
              <w:rPr>
                <w:rFonts w:ascii="宋体" w:hAnsi="宋体" w:cs="宋体"/>
                <w:color w:val="000000"/>
                <w:kern w:val="0"/>
                <w:sz w:val="18"/>
                <w:szCs w:val="18"/>
              </w:rPr>
            </w:pPr>
          </w:p>
        </w:tc>
        <w:tc>
          <w:tcPr>
            <w:tcW w:w="936" w:type="dxa"/>
            <w:tcBorders>
              <w:top w:val="single" w:sz="4" w:space="0" w:color="000000"/>
              <w:left w:val="single" w:sz="4" w:space="0" w:color="000000"/>
              <w:bottom w:val="single" w:sz="4" w:space="0" w:color="000000"/>
              <w:right w:val="single" w:sz="4" w:space="0" w:color="000000"/>
            </w:tcBorders>
          </w:tcPr>
          <w:p w:rsidR="00FF56B3" w:rsidRDefault="00FF56B3">
            <w:pPr>
              <w:widowControl/>
              <w:jc w:val="right"/>
              <w:textAlignment w:val="center"/>
              <w:rPr>
                <w:rFonts w:ascii="宋体" w:hAnsi="宋体" w:cs="宋体"/>
                <w:color w:val="000000"/>
                <w:kern w:val="0"/>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tcPr>
          <w:p w:rsidR="00FF56B3" w:rsidRDefault="00FF56B3">
            <w:pPr>
              <w:widowControl/>
              <w:jc w:val="right"/>
              <w:textAlignment w:val="center"/>
              <w:rPr>
                <w:rFonts w:ascii="宋体" w:hAnsi="宋体" w:cs="宋体"/>
                <w:color w:val="000000"/>
                <w:kern w:val="0"/>
                <w:sz w:val="18"/>
                <w:szCs w:val="18"/>
              </w:rPr>
            </w:pPr>
          </w:p>
        </w:tc>
      </w:tr>
    </w:tbl>
    <w:p w:rsidR="00FF56B3" w:rsidRDefault="00FF56B3">
      <w:pPr>
        <w:ind w:right="720"/>
        <w:rPr>
          <w:rFonts w:ascii="黑体" w:eastAsia="黑体"/>
          <w:b/>
          <w:sz w:val="32"/>
          <w:szCs w:val="32"/>
        </w:rPr>
        <w:sectPr w:rsidR="00FF56B3">
          <w:pgSz w:w="16838" w:h="11906" w:orient="landscape"/>
          <w:pgMar w:top="1440" w:right="1080" w:bottom="1440" w:left="1080"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bookmarkStart w:id="0" w:name="_GoBack"/>
      <w:bookmarkEnd w:id="0"/>
      <w:r>
        <w:rPr>
          <w:rFonts w:ascii="宋体" w:hAnsi="宋体" w:cs="宋体" w:hint="eastAsia"/>
          <w:b/>
          <w:kern w:val="0"/>
          <w:sz w:val="18"/>
          <w:szCs w:val="18"/>
        </w:rPr>
        <w:lastRenderedPageBreak/>
        <w:t>部门公开表6</w:t>
      </w:r>
    </w:p>
    <w:p w:rsidR="00FF56B3" w:rsidRDefault="003306E6">
      <w:pPr>
        <w:ind w:firstLine="660"/>
        <w:jc w:val="center"/>
        <w:outlineLvl w:val="1"/>
        <w:rPr>
          <w:rFonts w:ascii="宋体" w:hAnsi="宋体"/>
          <w:b/>
          <w:sz w:val="36"/>
          <w:szCs w:val="36"/>
        </w:rPr>
      </w:pPr>
      <w:r>
        <w:rPr>
          <w:rFonts w:ascii="宋体" w:hAnsi="宋体" w:hint="eastAsia"/>
          <w:b/>
          <w:sz w:val="36"/>
          <w:szCs w:val="36"/>
        </w:rPr>
        <w:t>一般公共预算基本支出表</w:t>
      </w:r>
    </w:p>
    <w:p w:rsidR="00FF56B3" w:rsidRDefault="003306E6" w:rsidP="00190B55">
      <w:pPr>
        <w:ind w:leftChars="559" w:left="7114" w:right="113" w:hangingChars="3300" w:hanging="5940"/>
        <w:jc w:val="right"/>
        <w:rPr>
          <w:sz w:val="18"/>
          <w:szCs w:val="18"/>
        </w:rPr>
      </w:pPr>
      <w:r>
        <w:rPr>
          <w:rFonts w:hint="eastAsia"/>
          <w:sz w:val="18"/>
          <w:szCs w:val="18"/>
        </w:rPr>
        <w:t>单位：万元</w:t>
      </w:r>
    </w:p>
    <w:tbl>
      <w:tblPr>
        <w:tblW w:w="4998" w:type="pct"/>
        <w:tblLook w:val="04A0"/>
      </w:tblPr>
      <w:tblGrid>
        <w:gridCol w:w="984"/>
        <w:gridCol w:w="3166"/>
        <w:gridCol w:w="1458"/>
        <w:gridCol w:w="1458"/>
        <w:gridCol w:w="1459"/>
      </w:tblGrid>
      <w:tr w:rsidR="00FF56B3" w:rsidTr="00942996">
        <w:trPr>
          <w:trHeight w:val="450"/>
          <w:tblHeader/>
        </w:trPr>
        <w:tc>
          <w:tcPr>
            <w:tcW w:w="24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部门预算支出经济分类科目</w:t>
            </w:r>
          </w:p>
        </w:tc>
        <w:tc>
          <w:tcPr>
            <w:tcW w:w="25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本年一般公共预算基本支出</w:t>
            </w:r>
          </w:p>
        </w:tc>
      </w:tr>
      <w:tr w:rsidR="00FF56B3" w:rsidTr="00942996">
        <w:trPr>
          <w:trHeight w:val="450"/>
          <w:tblHeader/>
        </w:trPr>
        <w:tc>
          <w:tcPr>
            <w:tcW w:w="577" w:type="pct"/>
            <w:tcBorders>
              <w:top w:val="nil"/>
              <w:left w:val="single" w:sz="4" w:space="0" w:color="000000"/>
              <w:bottom w:val="nil"/>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科目编码</w:t>
            </w:r>
          </w:p>
        </w:tc>
        <w:tc>
          <w:tcPr>
            <w:tcW w:w="1857" w:type="pct"/>
            <w:tcBorders>
              <w:top w:val="nil"/>
              <w:left w:val="single" w:sz="4" w:space="0" w:color="000000"/>
              <w:bottom w:val="nil"/>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人员经费</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公用经费</w:t>
            </w:r>
          </w:p>
        </w:tc>
      </w:tr>
      <w:tr w:rsidR="00FF56B3" w:rsidTr="00942996">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b/>
                <w:bCs/>
                <w:sz w:val="18"/>
                <w:szCs w:val="18"/>
              </w:rPr>
            </w:pPr>
          </w:p>
        </w:tc>
        <w:tc>
          <w:tcPr>
            <w:tcW w:w="18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b/>
                <w:bCs/>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r>
    </w:tbl>
    <w:p w:rsidR="00FF56B3" w:rsidRDefault="00FF56B3">
      <w:pPr>
        <w:ind w:right="360"/>
        <w:jc w:val="center"/>
        <w:rPr>
          <w:sz w:val="18"/>
          <w:szCs w:val="18"/>
        </w:rPr>
      </w:pPr>
    </w:p>
    <w:p w:rsidR="00FF56B3" w:rsidRDefault="00FF56B3">
      <w:pPr>
        <w:sectPr w:rsidR="00FF56B3">
          <w:pgSz w:w="11906" w:h="16838"/>
          <w:pgMar w:top="1440" w:right="1797" w:bottom="1440" w:left="1797"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r>
        <w:rPr>
          <w:rFonts w:ascii="宋体" w:hAnsi="宋体" w:cs="宋体" w:hint="eastAsia"/>
          <w:b/>
          <w:kern w:val="0"/>
          <w:sz w:val="18"/>
          <w:szCs w:val="18"/>
        </w:rPr>
        <w:lastRenderedPageBreak/>
        <w:t>部门公开表7</w:t>
      </w:r>
    </w:p>
    <w:p w:rsidR="00FF56B3" w:rsidRDefault="003306E6">
      <w:pPr>
        <w:jc w:val="center"/>
        <w:outlineLvl w:val="1"/>
        <w:rPr>
          <w:b/>
          <w:sz w:val="36"/>
          <w:szCs w:val="36"/>
        </w:rPr>
      </w:pPr>
      <w:r w:rsidRPr="00D2126D">
        <w:rPr>
          <w:rFonts w:hint="eastAsia"/>
          <w:b/>
          <w:sz w:val="36"/>
          <w:szCs w:val="36"/>
        </w:rPr>
        <w:t>一般公共预算“三公”经费支出表</w:t>
      </w:r>
    </w:p>
    <w:p w:rsidR="00FF56B3" w:rsidRDefault="003306E6">
      <w:pPr>
        <w:jc w:val="right"/>
        <w:rPr>
          <w:sz w:val="18"/>
          <w:szCs w:val="18"/>
        </w:rPr>
      </w:pPr>
      <w:r>
        <w:rPr>
          <w:rFonts w:hint="eastAsia"/>
          <w:sz w:val="18"/>
          <w:szCs w:val="18"/>
        </w:rPr>
        <w:t>单位：万元</w:t>
      </w:r>
    </w:p>
    <w:tbl>
      <w:tblPr>
        <w:tblW w:w="4999" w:type="pct"/>
        <w:tblLook w:val="04A0"/>
      </w:tblPr>
      <w:tblGrid>
        <w:gridCol w:w="1189"/>
        <w:gridCol w:w="1231"/>
        <w:gridCol w:w="1234"/>
        <w:gridCol w:w="1197"/>
        <w:gridCol w:w="1275"/>
        <w:gridCol w:w="1349"/>
        <w:gridCol w:w="1233"/>
        <w:gridCol w:w="1227"/>
        <w:gridCol w:w="1233"/>
        <w:gridCol w:w="1221"/>
        <w:gridCol w:w="1254"/>
        <w:gridCol w:w="1248"/>
      </w:tblGrid>
      <w:tr w:rsidR="00FF56B3">
        <w:trPr>
          <w:trHeight w:val="300"/>
        </w:trPr>
        <w:tc>
          <w:tcPr>
            <w:tcW w:w="250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20"/>
              </w:rPr>
            </w:pPr>
            <w:r>
              <w:rPr>
                <w:rFonts w:ascii="宋体" w:hAnsi="宋体" w:cs="宋体" w:hint="eastAsia"/>
                <w:b/>
                <w:bCs/>
                <w:kern w:val="0"/>
                <w:sz w:val="20"/>
              </w:rPr>
              <w:t>2021年年初预算数</w:t>
            </w:r>
          </w:p>
        </w:tc>
        <w:tc>
          <w:tcPr>
            <w:tcW w:w="249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20"/>
              </w:rPr>
            </w:pPr>
            <w:r>
              <w:rPr>
                <w:rFonts w:ascii="宋体" w:hAnsi="宋体" w:cs="宋体" w:hint="eastAsia"/>
                <w:b/>
                <w:bCs/>
                <w:kern w:val="0"/>
                <w:sz w:val="20"/>
              </w:rPr>
              <w:t>2022年预算数</w:t>
            </w:r>
          </w:p>
        </w:tc>
      </w:tr>
      <w:tr w:rsidR="00FF56B3">
        <w:trPr>
          <w:trHeight w:val="480"/>
        </w:trPr>
        <w:tc>
          <w:tcPr>
            <w:tcW w:w="399"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合计</w:t>
            </w:r>
          </w:p>
        </w:tc>
        <w:tc>
          <w:tcPr>
            <w:tcW w:w="413"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因公出国（境）费</w:t>
            </w:r>
          </w:p>
        </w:tc>
        <w:tc>
          <w:tcPr>
            <w:tcW w:w="1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公务用车购置及运行费</w:t>
            </w:r>
          </w:p>
        </w:tc>
        <w:tc>
          <w:tcPr>
            <w:tcW w:w="452"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公务接待费</w:t>
            </w:r>
          </w:p>
        </w:tc>
        <w:tc>
          <w:tcPr>
            <w:tcW w:w="414"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合计</w:t>
            </w:r>
          </w:p>
        </w:tc>
        <w:tc>
          <w:tcPr>
            <w:tcW w:w="412"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因公出国（境）费</w:t>
            </w:r>
          </w:p>
        </w:tc>
        <w:tc>
          <w:tcPr>
            <w:tcW w:w="1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公务用车购置及运行费</w:t>
            </w:r>
          </w:p>
        </w:tc>
        <w:tc>
          <w:tcPr>
            <w:tcW w:w="418" w:type="pct"/>
            <w:vMerge w:val="restart"/>
            <w:tcBorders>
              <w:top w:val="single" w:sz="4" w:space="0" w:color="000000"/>
              <w:left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公务接待费</w:t>
            </w:r>
          </w:p>
        </w:tc>
      </w:tr>
      <w:tr w:rsidR="00FF56B3">
        <w:trPr>
          <w:trHeight w:val="450"/>
        </w:trPr>
        <w:tc>
          <w:tcPr>
            <w:tcW w:w="399"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413"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小计</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公务用车购置费</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公务用车运行费</w:t>
            </w:r>
          </w:p>
        </w:tc>
        <w:tc>
          <w:tcPr>
            <w:tcW w:w="452"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414"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412"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小计</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公务用车购置费</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公务用车运行费</w:t>
            </w:r>
          </w:p>
        </w:tc>
        <w:tc>
          <w:tcPr>
            <w:tcW w:w="418" w:type="pct"/>
            <w:vMerge/>
            <w:tcBorders>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r>
      <w:tr w:rsidR="00FF56B3">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widowControl/>
              <w:jc w:val="center"/>
              <w:textAlignment w:val="center"/>
              <w:rPr>
                <w:rFonts w:ascii="宋体" w:hAnsi="宋体" w:cs="宋体"/>
                <w:b/>
                <w:bCs/>
                <w:sz w:val="20"/>
                <w:highlight w:val="yellow"/>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widowControl/>
              <w:jc w:val="right"/>
              <w:textAlignment w:val="center"/>
              <w:rPr>
                <w:rFonts w:ascii="宋体" w:hAnsi="宋体" w:cs="宋体"/>
                <w:sz w:val="20"/>
                <w:highlight w:val="yellow"/>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widowControl/>
              <w:jc w:val="right"/>
              <w:textAlignment w:val="center"/>
              <w:rPr>
                <w:rFonts w:ascii="宋体" w:hAnsi="宋体" w:cs="宋体"/>
                <w:b/>
                <w:bCs/>
                <w:sz w:val="20"/>
                <w:highlight w:val="yellow"/>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rPr>
                <w:rFonts w:ascii="宋体" w:hAnsi="宋体" w:cs="宋体"/>
                <w:sz w:val="20"/>
                <w:highlight w:val="yell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widowControl/>
              <w:jc w:val="right"/>
              <w:textAlignment w:val="center"/>
              <w:rPr>
                <w:rFonts w:ascii="宋体" w:hAnsi="宋体" w:cs="宋体"/>
                <w:sz w:val="20"/>
                <w:highlight w:val="yellow"/>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Pr="00942996" w:rsidRDefault="00FF56B3">
            <w:pPr>
              <w:widowControl/>
              <w:jc w:val="right"/>
              <w:textAlignment w:val="center"/>
              <w:rPr>
                <w:rFonts w:ascii="宋体" w:hAnsi="宋体" w:cs="宋体"/>
                <w:sz w:val="20"/>
                <w:highlight w:val="yellow"/>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widowControl/>
              <w:jc w:val="right"/>
              <w:textAlignment w:val="center"/>
              <w:rPr>
                <w:rFonts w:ascii="宋体" w:hAnsi="宋体" w:cs="宋体"/>
                <w:sz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widowControl/>
              <w:jc w:val="right"/>
              <w:textAlignment w:val="center"/>
              <w:rPr>
                <w:rFonts w:ascii="宋体" w:hAnsi="宋体" w:cs="宋体"/>
                <w:b/>
                <w:bCs/>
                <w:sz w:val="20"/>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Arial" w:hAnsi="Arial" w:cs="Arial"/>
                <w:sz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widowControl/>
              <w:jc w:val="right"/>
              <w:textAlignment w:val="center"/>
              <w:rPr>
                <w:rFonts w:ascii="宋体" w:hAnsi="宋体" w:cs="宋体"/>
                <w:sz w:val="20"/>
              </w:rPr>
            </w:pPr>
          </w:p>
        </w:tc>
      </w:tr>
    </w:tbl>
    <w:p w:rsidR="00FF56B3" w:rsidRDefault="00FF56B3">
      <w:pPr>
        <w:spacing w:line="240" w:lineRule="exact"/>
        <w:jc w:val="center"/>
      </w:pPr>
    </w:p>
    <w:p w:rsidR="00FF56B3" w:rsidRDefault="00FF56B3">
      <w:pPr>
        <w:jc w:val="center"/>
      </w:pPr>
    </w:p>
    <w:p w:rsidR="00FF56B3" w:rsidRDefault="00FF56B3">
      <w:pPr>
        <w:jc w:val="center"/>
      </w:pPr>
    </w:p>
    <w:p w:rsidR="00FF56B3" w:rsidRDefault="00FF56B3">
      <w:pPr>
        <w:jc w:val="center"/>
        <w:sectPr w:rsidR="00FF56B3">
          <w:pgSz w:w="16838" w:h="11906" w:orient="landscape"/>
          <w:pgMar w:top="1440" w:right="1080" w:bottom="1440" w:left="1080"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r>
        <w:rPr>
          <w:rFonts w:ascii="宋体" w:hAnsi="宋体" w:cs="宋体" w:hint="eastAsia"/>
          <w:b/>
          <w:kern w:val="0"/>
          <w:sz w:val="18"/>
          <w:szCs w:val="18"/>
        </w:rPr>
        <w:lastRenderedPageBreak/>
        <w:t>部门公开表8</w:t>
      </w:r>
    </w:p>
    <w:p w:rsidR="00FF56B3" w:rsidRDefault="00FF56B3">
      <w:pPr>
        <w:wordWrap w:val="0"/>
        <w:ind w:right="360"/>
        <w:jc w:val="right"/>
        <w:rPr>
          <w:sz w:val="18"/>
          <w:szCs w:val="18"/>
        </w:rPr>
      </w:pPr>
    </w:p>
    <w:p w:rsidR="00FF56B3" w:rsidRDefault="003306E6">
      <w:pPr>
        <w:jc w:val="center"/>
        <w:outlineLvl w:val="1"/>
        <w:rPr>
          <w:rFonts w:ascii="宋体" w:hAnsi="宋体"/>
          <w:b/>
          <w:sz w:val="36"/>
          <w:szCs w:val="36"/>
        </w:rPr>
      </w:pPr>
      <w:r>
        <w:rPr>
          <w:rFonts w:ascii="宋体" w:hAnsi="宋体" w:hint="eastAsia"/>
          <w:b/>
          <w:sz w:val="36"/>
          <w:szCs w:val="36"/>
        </w:rPr>
        <w:t>政府性基金预算支出表</w:t>
      </w:r>
    </w:p>
    <w:p w:rsidR="00FF56B3" w:rsidRDefault="003306E6">
      <w:pPr>
        <w:jc w:val="right"/>
        <w:rPr>
          <w:sz w:val="18"/>
          <w:szCs w:val="18"/>
        </w:rPr>
      </w:pPr>
      <w:r>
        <w:rPr>
          <w:rFonts w:hint="eastAsia"/>
          <w:sz w:val="18"/>
          <w:szCs w:val="18"/>
        </w:rPr>
        <w:t>单位：万元</w:t>
      </w:r>
    </w:p>
    <w:tbl>
      <w:tblPr>
        <w:tblW w:w="4998" w:type="pct"/>
        <w:tblLook w:val="04A0"/>
      </w:tblPr>
      <w:tblGrid>
        <w:gridCol w:w="845"/>
        <w:gridCol w:w="2847"/>
        <w:gridCol w:w="1610"/>
        <w:gridCol w:w="1610"/>
        <w:gridCol w:w="1613"/>
      </w:tblGrid>
      <w:tr w:rsidR="00FF56B3" w:rsidTr="00942996">
        <w:trPr>
          <w:trHeight w:val="450"/>
        </w:trPr>
        <w:tc>
          <w:tcPr>
            <w:tcW w:w="496" w:type="pct"/>
            <w:vMerge w:val="restart"/>
            <w:tcBorders>
              <w:top w:val="single" w:sz="4" w:space="0" w:color="000000"/>
              <w:left w:val="single" w:sz="4" w:space="0" w:color="000000"/>
              <w:bottom w:val="single" w:sz="4" w:space="0" w:color="000000"/>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科目编码</w:t>
            </w:r>
          </w:p>
        </w:tc>
        <w:tc>
          <w:tcPr>
            <w:tcW w:w="1670" w:type="pct"/>
            <w:vMerge w:val="restart"/>
            <w:tcBorders>
              <w:top w:val="single" w:sz="4" w:space="0" w:color="000000"/>
              <w:left w:val="single" w:sz="4" w:space="0" w:color="000000"/>
              <w:bottom w:val="single" w:sz="4" w:space="0" w:color="000000"/>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科目名称/单位名称</w:t>
            </w:r>
          </w:p>
        </w:tc>
        <w:tc>
          <w:tcPr>
            <w:tcW w:w="28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本年政府性基金预算支出</w:t>
            </w:r>
          </w:p>
        </w:tc>
      </w:tr>
      <w:tr w:rsidR="00FF56B3" w:rsidTr="00942996">
        <w:trPr>
          <w:trHeight w:val="450"/>
        </w:trPr>
        <w:tc>
          <w:tcPr>
            <w:tcW w:w="496" w:type="pct"/>
            <w:vMerge/>
            <w:tcBorders>
              <w:top w:val="single" w:sz="4" w:space="0" w:color="000000"/>
              <w:left w:val="single" w:sz="4" w:space="0" w:color="000000"/>
              <w:bottom w:val="single" w:sz="4" w:space="0" w:color="000000"/>
              <w:right w:val="nil"/>
            </w:tcBorders>
            <w:shd w:val="clear" w:color="auto" w:fill="auto"/>
            <w:vAlign w:val="center"/>
          </w:tcPr>
          <w:p w:rsidR="00FF56B3" w:rsidRDefault="00FF56B3">
            <w:pPr>
              <w:jc w:val="center"/>
              <w:rPr>
                <w:rFonts w:ascii="宋体" w:hAnsi="宋体" w:cs="宋体"/>
                <w:b/>
                <w:sz w:val="18"/>
                <w:szCs w:val="18"/>
              </w:rPr>
            </w:pPr>
          </w:p>
        </w:tc>
        <w:tc>
          <w:tcPr>
            <w:tcW w:w="1670" w:type="pct"/>
            <w:vMerge/>
            <w:tcBorders>
              <w:top w:val="single" w:sz="4" w:space="0" w:color="000000"/>
              <w:left w:val="single" w:sz="4" w:space="0" w:color="000000"/>
              <w:bottom w:val="single" w:sz="4" w:space="0" w:color="000000"/>
              <w:right w:val="nil"/>
            </w:tcBorders>
            <w:shd w:val="clear" w:color="auto" w:fill="auto"/>
            <w:vAlign w:val="center"/>
          </w:tcPr>
          <w:p w:rsidR="00FF56B3" w:rsidRDefault="00FF56B3">
            <w:pPr>
              <w:jc w:val="center"/>
              <w:rPr>
                <w:rFonts w:ascii="宋体" w:hAnsi="宋体" w:cs="宋体"/>
                <w:b/>
                <w:sz w:val="18"/>
                <w:szCs w:val="18"/>
              </w:rPr>
            </w:pPr>
          </w:p>
        </w:tc>
        <w:tc>
          <w:tcPr>
            <w:tcW w:w="944" w:type="pct"/>
            <w:tcBorders>
              <w:top w:val="nil"/>
              <w:left w:val="single" w:sz="4" w:space="0" w:color="000000"/>
              <w:bottom w:val="nil"/>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944" w:type="pct"/>
            <w:tcBorders>
              <w:top w:val="nil"/>
              <w:left w:val="single" w:sz="4" w:space="0" w:color="000000"/>
              <w:bottom w:val="nil"/>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基本支出</w:t>
            </w:r>
          </w:p>
        </w:tc>
        <w:tc>
          <w:tcPr>
            <w:tcW w:w="946" w:type="pct"/>
            <w:tcBorders>
              <w:top w:val="nil"/>
              <w:left w:val="single" w:sz="4" w:space="0" w:color="000000"/>
              <w:bottom w:val="nil"/>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项目支出</w:t>
            </w:r>
          </w:p>
        </w:tc>
      </w:tr>
      <w:tr w:rsidR="00FF56B3" w:rsidTr="00942996">
        <w:trPr>
          <w:trHeight w:val="450"/>
        </w:trPr>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jc w:val="left"/>
              <w:rPr>
                <w:rFonts w:ascii="宋体" w:hAnsi="宋体" w:cs="宋体"/>
                <w:b/>
                <w:bCs/>
                <w:sz w:val="18"/>
                <w:szCs w:val="18"/>
              </w:rPr>
            </w:pPr>
          </w:p>
        </w:tc>
        <w:tc>
          <w:tcPr>
            <w:tcW w:w="1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FF56B3">
            <w:pPr>
              <w:widowControl/>
              <w:jc w:val="left"/>
              <w:textAlignment w:val="center"/>
              <w:rPr>
                <w:rFonts w:ascii="宋体" w:hAnsi="宋体" w:cs="宋体"/>
                <w:b/>
                <w:bCs/>
                <w:sz w:val="18"/>
                <w:szCs w:val="18"/>
              </w:rPr>
            </w:pP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b/>
                <w:bCs/>
                <w:sz w:val="18"/>
                <w:szCs w:val="18"/>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r>
    </w:tbl>
    <w:p w:rsidR="00FF56B3" w:rsidRDefault="00FF56B3">
      <w:pPr>
        <w:jc w:val="center"/>
      </w:pPr>
    </w:p>
    <w:p w:rsidR="00FF56B3" w:rsidRDefault="003306E6">
      <w:r>
        <w:br w:type="page"/>
      </w:r>
    </w:p>
    <w:p w:rsidR="00FF56B3" w:rsidRDefault="003306E6">
      <w:pPr>
        <w:jc w:val="right"/>
      </w:pPr>
      <w:r>
        <w:rPr>
          <w:rFonts w:ascii="宋体" w:hAnsi="宋体" w:cs="宋体" w:hint="eastAsia"/>
          <w:b/>
          <w:kern w:val="0"/>
          <w:sz w:val="18"/>
          <w:szCs w:val="18"/>
        </w:rPr>
        <w:lastRenderedPageBreak/>
        <w:t>部门公开表9</w:t>
      </w:r>
    </w:p>
    <w:p w:rsidR="00FF56B3" w:rsidRDefault="00FF56B3">
      <w:pPr>
        <w:jc w:val="center"/>
      </w:pPr>
    </w:p>
    <w:p w:rsidR="00FF56B3" w:rsidRDefault="003306E6">
      <w:pPr>
        <w:jc w:val="center"/>
        <w:outlineLvl w:val="1"/>
      </w:pPr>
      <w:r>
        <w:rPr>
          <w:rFonts w:hint="eastAsia"/>
          <w:b/>
          <w:bCs/>
          <w:sz w:val="36"/>
          <w:szCs w:val="36"/>
        </w:rPr>
        <w:t>国有资本经营预算支出表</w:t>
      </w:r>
    </w:p>
    <w:tbl>
      <w:tblPr>
        <w:tblpPr w:leftFromText="180" w:rightFromText="180" w:vertAnchor="text" w:horzAnchor="page" w:tblpX="1631" w:tblpY="493"/>
        <w:tblOverlap w:val="never"/>
        <w:tblW w:w="8776" w:type="dxa"/>
        <w:tblLayout w:type="fixed"/>
        <w:tblCellMar>
          <w:left w:w="0" w:type="dxa"/>
          <w:right w:w="0" w:type="dxa"/>
        </w:tblCellMar>
        <w:tblLook w:val="04A0"/>
      </w:tblPr>
      <w:tblGrid>
        <w:gridCol w:w="1080"/>
        <w:gridCol w:w="2055"/>
        <w:gridCol w:w="2055"/>
        <w:gridCol w:w="1786"/>
        <w:gridCol w:w="1800"/>
      </w:tblGrid>
      <w:tr w:rsidR="00FF56B3">
        <w:trPr>
          <w:trHeight w:val="43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科目编码</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科目名称</w:t>
            </w:r>
          </w:p>
        </w:tc>
        <w:tc>
          <w:tcPr>
            <w:tcW w:w="56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2022年国有资本经营预算支出</w:t>
            </w:r>
          </w:p>
        </w:tc>
      </w:tr>
      <w:tr w:rsidR="00FF56B3">
        <w:trPr>
          <w:trHeight w:val="43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FF56B3">
            <w:pPr>
              <w:jc w:val="center"/>
              <w:rPr>
                <w:rFonts w:ascii="宋体" w:hAnsi="宋体" w:cs="宋体"/>
                <w:sz w:val="18"/>
                <w:szCs w:val="18"/>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FF56B3">
            <w:pPr>
              <w:jc w:val="center"/>
              <w:rPr>
                <w:rFonts w:ascii="宋体" w:hAnsi="宋体" w:cs="宋体"/>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基本支出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jc w:val="center"/>
              <w:textAlignment w:val="center"/>
              <w:rPr>
                <w:rFonts w:ascii="宋体" w:hAnsi="宋体" w:cs="宋体"/>
                <w:sz w:val="18"/>
                <w:szCs w:val="18"/>
              </w:rPr>
            </w:pPr>
            <w:r>
              <w:rPr>
                <w:rFonts w:ascii="宋体" w:hAnsi="宋体" w:cs="宋体" w:hint="eastAsia"/>
                <w:kern w:val="0"/>
                <w:sz w:val="18"/>
                <w:szCs w:val="18"/>
              </w:rPr>
              <w:t>项目支出</w:t>
            </w:r>
          </w:p>
        </w:tc>
      </w:tr>
      <w:tr w:rsidR="00FF56B3">
        <w:trPr>
          <w:trHeight w:val="4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7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FF56B3">
            <w:pPr>
              <w:rPr>
                <w:rFonts w:ascii="宋体" w:hAnsi="宋体" w:cs="宋体"/>
                <w:sz w:val="20"/>
              </w:rPr>
            </w:pPr>
          </w:p>
        </w:tc>
      </w:tr>
      <w:tr w:rsidR="00FF56B3">
        <w:trPr>
          <w:trHeight w:val="4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r>
      <w:tr w:rsidR="00FF56B3">
        <w:trPr>
          <w:trHeight w:val="4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i/>
                <w:sz w:val="20"/>
              </w:rPr>
            </w:pPr>
          </w:p>
        </w:tc>
      </w:tr>
      <w:tr w:rsidR="00FF56B3">
        <w:trPr>
          <w:trHeight w:val="4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jc w:val="left"/>
              <w:textAlignment w:val="center"/>
              <w:rPr>
                <w:rFonts w:ascii="宋体" w:hAnsi="宋体" w:cs="宋体"/>
                <w:sz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left"/>
              <w:rPr>
                <w:rFonts w:ascii="宋体" w:hAnsi="宋体" w:cs="宋体"/>
                <w:sz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left"/>
              <w:rPr>
                <w:rFonts w:ascii="宋体" w:hAnsi="宋体" w:cs="宋体"/>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sz w:val="20"/>
              </w:rPr>
            </w:pPr>
          </w:p>
        </w:tc>
      </w:tr>
      <w:tr w:rsidR="00FF56B3">
        <w:trPr>
          <w:trHeight w:val="435"/>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3306E6">
            <w:pPr>
              <w:widowControl/>
              <w:jc w:val="center"/>
              <w:textAlignment w:val="center"/>
              <w:rPr>
                <w:rFonts w:ascii="宋体" w:hAnsi="宋体" w:cs="宋体"/>
                <w:sz w:val="20"/>
              </w:rPr>
            </w:pPr>
            <w:r>
              <w:rPr>
                <w:rFonts w:ascii="宋体" w:hAnsi="宋体" w:cs="宋体" w:hint="eastAsia"/>
                <w:sz w:val="20"/>
              </w:rPr>
              <w:t>合计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left"/>
              <w:rPr>
                <w:rFonts w:ascii="宋体" w:hAnsi="宋体" w:cs="宋体"/>
                <w:sz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left"/>
              <w:rPr>
                <w:rFonts w:ascii="宋体" w:hAnsi="宋体" w:cs="宋体"/>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jc w:val="center"/>
              <w:rPr>
                <w:rFonts w:ascii="宋体" w:hAnsi="宋体" w:cs="宋体"/>
                <w:sz w:val="20"/>
              </w:rPr>
            </w:pPr>
          </w:p>
        </w:tc>
      </w:tr>
    </w:tbl>
    <w:p w:rsidR="00FF56B3" w:rsidRDefault="003306E6">
      <w:pPr>
        <w:jc w:val="right"/>
        <w:rPr>
          <w:sz w:val="18"/>
          <w:szCs w:val="18"/>
        </w:rPr>
      </w:pPr>
      <w:r>
        <w:rPr>
          <w:rFonts w:hint="eastAsia"/>
          <w:sz w:val="18"/>
          <w:szCs w:val="18"/>
        </w:rPr>
        <w:t>单位：万元</w:t>
      </w:r>
    </w:p>
    <w:p w:rsidR="00FF56B3" w:rsidRDefault="00FF56B3">
      <w:pPr>
        <w:jc w:val="center"/>
      </w:pPr>
    </w:p>
    <w:p w:rsidR="00FF56B3" w:rsidRDefault="003306E6" w:rsidP="00942996">
      <w:pPr>
        <w:jc w:val="left"/>
      </w:pPr>
      <w:r>
        <w:rPr>
          <w:rFonts w:ascii="楷体_GB2312" w:eastAsia="楷体_GB2312" w:hAnsi="楷体_GB2312" w:cs="楷体_GB2312" w:hint="eastAsia"/>
        </w:rPr>
        <w:t>（注：2022年</w:t>
      </w:r>
      <w:r w:rsidR="00942996">
        <w:rPr>
          <w:rFonts w:ascii="楷体_GB2312" w:eastAsia="楷体_GB2312" w:hAnsi="楷体_GB2312" w:cs="楷体_GB2312" w:hint="eastAsia"/>
          <w:szCs w:val="22"/>
        </w:rPr>
        <w:t>中国环境新闻工作者协会</w:t>
      </w:r>
      <w:r>
        <w:rPr>
          <w:rFonts w:ascii="楷体_GB2312" w:eastAsia="楷体_GB2312" w:hAnsi="楷体_GB2312" w:cs="楷体_GB2312" w:hint="eastAsia"/>
          <w:szCs w:val="22"/>
        </w:rPr>
        <w:t>部门预算中没有使用国有资本经营预算拨款安排的支出。</w:t>
      </w:r>
      <w:r>
        <w:rPr>
          <w:rFonts w:ascii="楷体_GB2312" w:eastAsia="楷体_GB2312" w:hAnsi="楷体_GB2312" w:cs="楷体_GB2312" w:hint="eastAsia"/>
        </w:rPr>
        <w:t>）</w:t>
      </w:r>
    </w:p>
    <w:p w:rsidR="00FF56B3" w:rsidRDefault="003306E6">
      <w:r>
        <w:br w:type="page"/>
      </w:r>
    </w:p>
    <w:p w:rsidR="00FF56B3" w:rsidRDefault="00FF56B3">
      <w:pPr>
        <w:outlineLvl w:val="0"/>
        <w:sectPr w:rsidR="00FF56B3">
          <w:headerReference w:type="default" r:id="rId14"/>
          <w:footerReference w:type="default" r:id="rId15"/>
          <w:pgSz w:w="11906" w:h="16838"/>
          <w:pgMar w:top="1440" w:right="1797" w:bottom="1440" w:left="1797" w:header="851" w:footer="992" w:gutter="0"/>
          <w:cols w:space="720"/>
          <w:docGrid w:type="linesAndChars" w:linePitch="312"/>
        </w:sectP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597FD5">
      <w:pPr>
        <w:jc w:val="center"/>
        <w:outlineLvl w:val="0"/>
      </w:pPr>
      <w:r>
        <w:pict>
          <v:shape id="_x0000_i1030" type="#_x0000_t136" style="width:163pt;height:40.75pt" fillcolor="#369" stroked="f">
            <v:shadow on="t" color="#b2b2b2" opacity="52429f" offset="3pt"/>
            <v:textpath style="font-family:&quot;宋体&quot;;font-size:40pt;font-weight:bold" trim="t" fitpath="t" string="第三部分"/>
          </v:shape>
        </w:pict>
      </w:r>
    </w:p>
    <w:p w:rsidR="00FF56B3" w:rsidRDefault="00FF56B3">
      <w:pPr>
        <w:jc w:val="center"/>
      </w:pPr>
    </w:p>
    <w:p w:rsidR="00FF56B3" w:rsidRDefault="00FF56B3">
      <w:pPr>
        <w:jc w:val="center"/>
      </w:pPr>
    </w:p>
    <w:p w:rsidR="00FF56B3" w:rsidRDefault="00597FD5">
      <w:pPr>
        <w:jc w:val="center"/>
      </w:pPr>
      <w:r>
        <w:pict>
          <v:shape id="_x0000_i1031" type="#_x0000_t136" style="width:319.25pt;height:133.8pt" fillcolor="#06c" strokecolor="#9cf" strokeweight="1.5pt">
            <v:shadow on="t" color="#900"/>
            <v:textpath style="font-family:&quot;宋体&quot;" trim="t" fitpath="t" string="中国环境新闻工作者协会&#10;2022年部门预算情况说明&#10;"/>
          </v:shape>
        </w:pict>
      </w:r>
    </w:p>
    <w:p w:rsidR="00FF56B3" w:rsidRDefault="003306E6">
      <w:pPr>
        <w:spacing w:after="0" w:line="240" w:lineRule="auto"/>
        <w:ind w:firstLine="646"/>
        <w:rPr>
          <w:rFonts w:ascii="黑体" w:eastAsia="黑体"/>
          <w:sz w:val="32"/>
          <w:szCs w:val="32"/>
        </w:rPr>
      </w:pPr>
      <w:r>
        <w:rPr>
          <w:rFonts w:ascii="黑体" w:eastAsia="黑体"/>
          <w:sz w:val="32"/>
          <w:szCs w:val="32"/>
        </w:rPr>
        <w:br w:type="page"/>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lastRenderedPageBreak/>
        <w:t>一、关于</w:t>
      </w:r>
      <w:r w:rsidR="00FE27F5">
        <w:rPr>
          <w:rFonts w:ascii="黑体" w:eastAsia="黑体" w:hAnsi="黑体" w:hint="eastAsia"/>
          <w:sz w:val="32"/>
          <w:szCs w:val="32"/>
        </w:rPr>
        <w:t>中国环境新闻工作者协会</w:t>
      </w:r>
      <w:r>
        <w:rPr>
          <w:rFonts w:ascii="黑体" w:eastAsia="黑体" w:hAnsi="黑体" w:hint="eastAsia"/>
          <w:sz w:val="32"/>
          <w:szCs w:val="32"/>
        </w:rPr>
        <w:t>2022年收支预算情况总体说明</w:t>
      </w:r>
    </w:p>
    <w:p w:rsidR="00FF56B3" w:rsidRDefault="003306E6">
      <w:pPr>
        <w:spacing w:after="0" w:line="240" w:lineRule="auto"/>
        <w:ind w:firstLine="645"/>
        <w:rPr>
          <w:rFonts w:ascii="仿宋" w:eastAsia="仿宋" w:hAnsi="仿宋"/>
          <w:sz w:val="32"/>
          <w:szCs w:val="32"/>
        </w:rPr>
      </w:pPr>
      <w:r>
        <w:rPr>
          <w:rFonts w:ascii="仿宋" w:eastAsia="仿宋" w:hAnsi="仿宋" w:hint="eastAsia"/>
          <w:sz w:val="32"/>
          <w:szCs w:val="32"/>
        </w:rPr>
        <w:t>按照综合预算的原则，</w:t>
      </w:r>
      <w:r w:rsidR="00FE27F5" w:rsidRPr="00FE27F5">
        <w:rPr>
          <w:rFonts w:ascii="仿宋" w:eastAsia="仿宋" w:hAnsi="仿宋" w:hint="eastAsia"/>
          <w:sz w:val="32"/>
          <w:szCs w:val="32"/>
        </w:rPr>
        <w:t>中国环境新闻工作者协会</w:t>
      </w:r>
      <w:r>
        <w:rPr>
          <w:rFonts w:ascii="仿宋" w:eastAsia="仿宋" w:hAnsi="仿宋" w:hint="eastAsia"/>
          <w:sz w:val="32"/>
          <w:szCs w:val="32"/>
        </w:rPr>
        <w:t>所有收入和支出均纳入部门预算管理。收入包括：</w:t>
      </w:r>
      <w:r w:rsidR="00FE27F5">
        <w:rPr>
          <w:rFonts w:ascii="仿宋" w:eastAsia="仿宋" w:hAnsi="仿宋" w:hint="eastAsia"/>
          <w:sz w:val="32"/>
          <w:szCs w:val="32"/>
        </w:rPr>
        <w:t>事业收入</w:t>
      </w:r>
      <w:r>
        <w:rPr>
          <w:rFonts w:ascii="仿宋" w:eastAsia="仿宋" w:hAnsi="仿宋" w:hint="eastAsia"/>
          <w:sz w:val="32"/>
          <w:szCs w:val="32"/>
        </w:rPr>
        <w:t>、其他收入；支出包括：节能环保支出。</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二、关于</w:t>
      </w:r>
      <w:r w:rsidR="00FE27F5">
        <w:rPr>
          <w:rFonts w:ascii="黑体" w:eastAsia="黑体" w:hAnsi="黑体" w:hint="eastAsia"/>
          <w:sz w:val="32"/>
          <w:szCs w:val="32"/>
        </w:rPr>
        <w:t>中国环境新闻工作者协会</w:t>
      </w:r>
      <w:r>
        <w:rPr>
          <w:rFonts w:ascii="黑体" w:eastAsia="黑体" w:hAnsi="黑体" w:hint="eastAsia"/>
          <w:sz w:val="32"/>
          <w:szCs w:val="32"/>
        </w:rPr>
        <w:t>2022年收入预算情况说明</w:t>
      </w:r>
    </w:p>
    <w:p w:rsidR="00FF56B3" w:rsidRDefault="00FE27F5">
      <w:pPr>
        <w:spacing w:after="0" w:line="240" w:lineRule="auto"/>
        <w:ind w:firstLine="645"/>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2022年收入预算</w:t>
      </w:r>
      <w:r>
        <w:rPr>
          <w:rFonts w:ascii="仿宋" w:eastAsia="仿宋" w:hAnsi="仿宋" w:hint="eastAsia"/>
          <w:sz w:val="32"/>
          <w:szCs w:val="32"/>
        </w:rPr>
        <w:t>700</w:t>
      </w:r>
      <w:r w:rsidR="003306E6">
        <w:rPr>
          <w:rFonts w:ascii="仿宋" w:eastAsia="仿宋" w:hAnsi="仿宋" w:hint="eastAsia"/>
          <w:sz w:val="32"/>
          <w:szCs w:val="32"/>
        </w:rPr>
        <w:t>万元，其中：</w:t>
      </w:r>
      <w:r>
        <w:rPr>
          <w:rFonts w:ascii="仿宋" w:eastAsia="仿宋" w:hAnsi="仿宋" w:hint="eastAsia"/>
          <w:sz w:val="32"/>
          <w:szCs w:val="32"/>
        </w:rPr>
        <w:t>事业</w:t>
      </w:r>
      <w:r w:rsidR="003306E6">
        <w:rPr>
          <w:rFonts w:ascii="仿宋" w:eastAsia="仿宋" w:hAnsi="仿宋" w:hint="eastAsia"/>
          <w:sz w:val="32"/>
          <w:szCs w:val="32"/>
        </w:rPr>
        <w:t>收入</w:t>
      </w:r>
      <w:r>
        <w:rPr>
          <w:rFonts w:ascii="仿宋" w:eastAsia="仿宋" w:hAnsi="仿宋" w:hint="eastAsia"/>
          <w:sz w:val="32"/>
          <w:szCs w:val="32"/>
        </w:rPr>
        <w:t>695</w:t>
      </w:r>
      <w:r w:rsidR="003306E6">
        <w:rPr>
          <w:rFonts w:ascii="仿宋" w:eastAsia="仿宋" w:hAnsi="仿宋" w:hint="eastAsia"/>
          <w:sz w:val="32"/>
          <w:szCs w:val="32"/>
        </w:rPr>
        <w:t>万元，占</w:t>
      </w:r>
      <w:r>
        <w:rPr>
          <w:rFonts w:ascii="仿宋" w:eastAsia="仿宋" w:hAnsi="仿宋" w:hint="eastAsia"/>
          <w:sz w:val="32"/>
          <w:szCs w:val="32"/>
        </w:rPr>
        <w:t>99.29</w:t>
      </w:r>
      <w:r w:rsidR="003306E6">
        <w:rPr>
          <w:rFonts w:ascii="仿宋" w:eastAsia="仿宋" w:hAnsi="仿宋"/>
          <w:sz w:val="32"/>
          <w:szCs w:val="32"/>
        </w:rPr>
        <w:t>%</w:t>
      </w:r>
      <w:r w:rsidR="003306E6">
        <w:rPr>
          <w:rFonts w:ascii="仿宋" w:eastAsia="仿宋" w:hAnsi="仿宋" w:hint="eastAsia"/>
          <w:sz w:val="32"/>
          <w:szCs w:val="32"/>
        </w:rPr>
        <w:t>；其他收入</w:t>
      </w:r>
      <w:r w:rsidR="003306E6">
        <w:rPr>
          <w:rFonts w:ascii="仿宋" w:eastAsia="仿宋" w:hAnsi="仿宋"/>
          <w:sz w:val="32"/>
          <w:szCs w:val="32"/>
        </w:rPr>
        <w:t>5</w:t>
      </w:r>
      <w:r w:rsidR="003306E6">
        <w:rPr>
          <w:rFonts w:ascii="仿宋" w:eastAsia="仿宋" w:hAnsi="仿宋" w:hint="eastAsia"/>
          <w:sz w:val="32"/>
          <w:szCs w:val="32"/>
        </w:rPr>
        <w:t>万元，占</w:t>
      </w:r>
      <w:r>
        <w:rPr>
          <w:rFonts w:ascii="仿宋" w:eastAsia="仿宋" w:hAnsi="仿宋" w:hint="eastAsia"/>
          <w:sz w:val="32"/>
          <w:szCs w:val="32"/>
        </w:rPr>
        <w:t>0.71</w:t>
      </w:r>
      <w:r w:rsidR="003306E6">
        <w:rPr>
          <w:rFonts w:ascii="仿宋" w:eastAsia="仿宋" w:hAnsi="仿宋"/>
          <w:sz w:val="32"/>
          <w:szCs w:val="32"/>
        </w:rPr>
        <w:t>%</w:t>
      </w:r>
      <w:r w:rsidR="003306E6">
        <w:rPr>
          <w:rFonts w:ascii="仿宋" w:eastAsia="仿宋" w:hAnsi="仿宋" w:hint="eastAsia"/>
          <w:sz w:val="32"/>
          <w:szCs w:val="32"/>
        </w:rPr>
        <w:t>。</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三、关于</w:t>
      </w:r>
      <w:r w:rsidR="00FE27F5">
        <w:rPr>
          <w:rFonts w:ascii="黑体" w:eastAsia="黑体" w:hAnsi="黑体" w:hint="eastAsia"/>
          <w:sz w:val="32"/>
          <w:szCs w:val="32"/>
        </w:rPr>
        <w:t>中国环境新闻工作者协会</w:t>
      </w:r>
      <w:r>
        <w:rPr>
          <w:rFonts w:ascii="黑体" w:eastAsia="黑体" w:hAnsi="黑体" w:hint="eastAsia"/>
          <w:sz w:val="32"/>
          <w:szCs w:val="32"/>
        </w:rPr>
        <w:t>2022年支出预算情况说明</w:t>
      </w:r>
    </w:p>
    <w:p w:rsidR="00FF56B3" w:rsidRDefault="00FE27F5">
      <w:pPr>
        <w:spacing w:after="0" w:line="240" w:lineRule="auto"/>
        <w:ind w:firstLine="646"/>
        <w:rPr>
          <w:rFonts w:ascii="黑体" w:eastAsia="黑体"/>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2022年支出预算</w:t>
      </w:r>
      <w:r>
        <w:rPr>
          <w:rFonts w:ascii="仿宋" w:eastAsia="仿宋" w:hAnsi="仿宋" w:hint="eastAsia"/>
          <w:sz w:val="32"/>
          <w:szCs w:val="32"/>
        </w:rPr>
        <w:t>559.8</w:t>
      </w:r>
      <w:r w:rsidR="003306E6">
        <w:rPr>
          <w:rFonts w:ascii="仿宋" w:eastAsia="仿宋" w:hAnsi="仿宋" w:hint="eastAsia"/>
          <w:sz w:val="32"/>
          <w:szCs w:val="32"/>
        </w:rPr>
        <w:t>万元，其中：</w:t>
      </w:r>
      <w:r>
        <w:rPr>
          <w:rFonts w:ascii="仿宋" w:eastAsia="仿宋" w:hAnsi="仿宋" w:hint="eastAsia"/>
          <w:sz w:val="32"/>
          <w:szCs w:val="32"/>
        </w:rPr>
        <w:t>节能环保</w:t>
      </w:r>
      <w:r w:rsidR="003306E6">
        <w:rPr>
          <w:rFonts w:ascii="仿宋" w:eastAsia="仿宋" w:hAnsi="仿宋" w:hint="eastAsia"/>
          <w:sz w:val="32"/>
          <w:szCs w:val="32"/>
        </w:rPr>
        <w:t>支出</w:t>
      </w:r>
      <w:r>
        <w:rPr>
          <w:rFonts w:ascii="仿宋" w:eastAsia="仿宋" w:hAnsi="仿宋" w:hint="eastAsia"/>
          <w:sz w:val="32"/>
          <w:szCs w:val="32"/>
        </w:rPr>
        <w:t>559.8</w:t>
      </w:r>
      <w:r w:rsidR="003306E6">
        <w:rPr>
          <w:rFonts w:ascii="仿宋" w:eastAsia="仿宋" w:hAnsi="仿宋" w:hint="eastAsia"/>
          <w:sz w:val="32"/>
          <w:szCs w:val="32"/>
        </w:rPr>
        <w:t>万元，占</w:t>
      </w:r>
      <w:r>
        <w:rPr>
          <w:rFonts w:ascii="仿宋" w:eastAsia="仿宋" w:hAnsi="仿宋" w:hint="eastAsia"/>
          <w:sz w:val="32"/>
          <w:szCs w:val="32"/>
        </w:rPr>
        <w:t>100</w:t>
      </w:r>
      <w:r w:rsidR="003306E6">
        <w:rPr>
          <w:rFonts w:ascii="仿宋" w:eastAsia="仿宋" w:hAnsi="仿宋"/>
          <w:sz w:val="32"/>
          <w:szCs w:val="32"/>
        </w:rPr>
        <w:t>%</w:t>
      </w:r>
      <w:r w:rsidR="003306E6">
        <w:rPr>
          <w:rFonts w:ascii="仿宋" w:eastAsia="仿宋" w:hAnsi="仿宋" w:hint="eastAsia"/>
          <w:sz w:val="32"/>
          <w:szCs w:val="32"/>
        </w:rPr>
        <w:t>。</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四、关于</w:t>
      </w:r>
      <w:r w:rsidR="00FE27F5">
        <w:rPr>
          <w:rFonts w:ascii="黑体" w:eastAsia="黑体" w:hAnsi="黑体" w:hint="eastAsia"/>
          <w:sz w:val="32"/>
          <w:szCs w:val="32"/>
        </w:rPr>
        <w:t>中国环境新闻工作者协会</w:t>
      </w:r>
      <w:r>
        <w:rPr>
          <w:rFonts w:ascii="黑体" w:eastAsia="黑体" w:hAnsi="黑体" w:hint="eastAsia"/>
          <w:sz w:val="32"/>
          <w:szCs w:val="32"/>
        </w:rPr>
        <w:t>2022年财政拨款收支预算情况总体说明</w:t>
      </w:r>
    </w:p>
    <w:p w:rsidR="00FF56B3" w:rsidRPr="00FE27F5" w:rsidRDefault="00FE27F5" w:rsidP="00FE27F5">
      <w:pPr>
        <w:spacing w:after="0" w:line="240" w:lineRule="auto"/>
        <w:ind w:firstLine="645"/>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2022年</w:t>
      </w:r>
      <w:r>
        <w:rPr>
          <w:rFonts w:ascii="仿宋" w:eastAsia="仿宋" w:hAnsi="仿宋" w:hint="eastAsia"/>
          <w:sz w:val="32"/>
          <w:szCs w:val="32"/>
        </w:rPr>
        <w:t>无</w:t>
      </w:r>
      <w:r w:rsidR="003306E6">
        <w:rPr>
          <w:rFonts w:ascii="仿宋" w:eastAsia="仿宋" w:hAnsi="仿宋" w:hint="eastAsia"/>
          <w:sz w:val="32"/>
          <w:szCs w:val="32"/>
        </w:rPr>
        <w:t>财政拨款收支总预算。</w:t>
      </w:r>
    </w:p>
    <w:p w:rsidR="00FF56B3" w:rsidRDefault="00FE27F5" w:rsidP="00FB2792">
      <w:pPr>
        <w:spacing w:beforeLines="50"/>
        <w:ind w:firstLineChars="200" w:firstLine="640"/>
        <w:outlineLvl w:val="1"/>
        <w:rPr>
          <w:rFonts w:ascii="黑体" w:eastAsia="黑体" w:hAnsi="黑体"/>
          <w:sz w:val="32"/>
          <w:szCs w:val="32"/>
        </w:rPr>
      </w:pPr>
      <w:r>
        <w:rPr>
          <w:rFonts w:ascii="黑体" w:eastAsia="黑体" w:hAnsi="黑体" w:hint="eastAsia"/>
          <w:sz w:val="32"/>
          <w:szCs w:val="32"/>
        </w:rPr>
        <w:t>五</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2022年一般公共预算基本支出情况说明</w:t>
      </w:r>
    </w:p>
    <w:p w:rsidR="00FE27F5" w:rsidRDefault="00FE27F5" w:rsidP="00FE27F5">
      <w:pPr>
        <w:spacing w:after="0" w:line="240" w:lineRule="auto"/>
        <w:ind w:firstLine="645"/>
        <w:outlineLvl w:val="2"/>
        <w:rPr>
          <w:rFonts w:ascii="仿宋" w:eastAsia="仿宋" w:hAnsi="仿宋"/>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2022年无一般公共预算。</w:t>
      </w:r>
    </w:p>
    <w:p w:rsidR="00FF56B3" w:rsidRDefault="00FE27F5">
      <w:pPr>
        <w:spacing w:after="0" w:line="240" w:lineRule="auto"/>
        <w:ind w:firstLine="645"/>
        <w:outlineLvl w:val="1"/>
        <w:rPr>
          <w:rFonts w:ascii="黑体" w:eastAsia="黑体" w:hAnsi="黑体"/>
          <w:sz w:val="32"/>
          <w:szCs w:val="32"/>
        </w:rPr>
      </w:pPr>
      <w:r>
        <w:rPr>
          <w:rFonts w:ascii="黑体" w:eastAsia="黑体" w:hAnsi="黑体" w:hint="eastAsia"/>
          <w:sz w:val="32"/>
          <w:szCs w:val="32"/>
        </w:rPr>
        <w:t>六</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2022年“三公”经</w:t>
      </w:r>
      <w:r w:rsidR="003306E6">
        <w:rPr>
          <w:rFonts w:ascii="黑体" w:eastAsia="黑体" w:hAnsi="黑体" w:hint="eastAsia"/>
          <w:sz w:val="32"/>
          <w:szCs w:val="32"/>
        </w:rPr>
        <w:lastRenderedPageBreak/>
        <w:t>费预算情况说明</w:t>
      </w:r>
    </w:p>
    <w:p w:rsidR="00FF56B3" w:rsidRDefault="00FE27F5">
      <w:pPr>
        <w:spacing w:after="0" w:line="240" w:lineRule="auto"/>
        <w:ind w:firstLine="646"/>
        <w:rPr>
          <w:rFonts w:ascii="仿宋" w:eastAsia="仿宋" w:hAnsi="仿宋"/>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2022年无“三公”经费支出预算</w:t>
      </w:r>
      <w:r w:rsidR="003306E6">
        <w:rPr>
          <w:rFonts w:ascii="仿宋_GB2312" w:eastAsia="仿宋_GB2312" w:hAnsi="仿宋" w:hint="eastAsia"/>
          <w:sz w:val="32"/>
          <w:szCs w:val="32"/>
        </w:rPr>
        <w:t>。</w:t>
      </w:r>
    </w:p>
    <w:p w:rsidR="00FF56B3" w:rsidRDefault="00FE27F5">
      <w:pPr>
        <w:spacing w:after="0" w:line="240" w:lineRule="auto"/>
        <w:ind w:firstLine="645"/>
        <w:outlineLvl w:val="1"/>
        <w:rPr>
          <w:rFonts w:ascii="黑体" w:eastAsia="黑体" w:hAnsi="黑体"/>
          <w:sz w:val="32"/>
          <w:szCs w:val="32"/>
        </w:rPr>
      </w:pPr>
      <w:r>
        <w:rPr>
          <w:rFonts w:ascii="黑体" w:eastAsia="黑体" w:hAnsi="黑体" w:hint="eastAsia"/>
          <w:sz w:val="32"/>
          <w:szCs w:val="32"/>
        </w:rPr>
        <w:t>七</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2022年政府性基金预算当年拨款情况说明</w:t>
      </w:r>
    </w:p>
    <w:p w:rsidR="004C1BDE" w:rsidRDefault="00FE27F5" w:rsidP="00FE27F5">
      <w:pPr>
        <w:spacing w:after="0" w:line="240" w:lineRule="auto"/>
        <w:ind w:leftChars="228" w:left="479" w:firstLineChars="50" w:firstLine="160"/>
        <w:rPr>
          <w:rFonts w:ascii="黑体" w:eastAsia="黑体" w:hAnsi="黑体"/>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2022年无</w:t>
      </w:r>
      <w:r w:rsidRPr="00FE27F5">
        <w:rPr>
          <w:rFonts w:ascii="仿宋" w:eastAsia="仿宋" w:hAnsi="仿宋" w:hint="eastAsia"/>
          <w:sz w:val="32"/>
          <w:szCs w:val="32"/>
        </w:rPr>
        <w:t>政府性基金预算</w:t>
      </w:r>
      <w:r>
        <w:rPr>
          <w:rFonts w:ascii="仿宋" w:eastAsia="仿宋" w:hAnsi="仿宋" w:hint="eastAsia"/>
          <w:sz w:val="32"/>
          <w:szCs w:val="32"/>
        </w:rPr>
        <w:t>。</w:t>
      </w:r>
    </w:p>
    <w:p w:rsidR="00FF56B3" w:rsidRDefault="004C1BDE" w:rsidP="00FE27F5">
      <w:pPr>
        <w:spacing w:after="0" w:line="240" w:lineRule="auto"/>
        <w:ind w:leftChars="228" w:left="479" w:firstLineChars="50" w:firstLine="160"/>
        <w:rPr>
          <w:rFonts w:ascii="黑体" w:eastAsia="黑体" w:hAnsi="黑体"/>
          <w:sz w:val="32"/>
          <w:szCs w:val="32"/>
        </w:rPr>
      </w:pPr>
      <w:r>
        <w:rPr>
          <w:rFonts w:ascii="黑体" w:eastAsia="黑体" w:hAnsi="黑体" w:hint="eastAsia"/>
          <w:sz w:val="32"/>
          <w:szCs w:val="32"/>
        </w:rPr>
        <w:t>八</w:t>
      </w:r>
      <w:r w:rsidR="003306E6">
        <w:rPr>
          <w:rFonts w:ascii="黑体" w:eastAsia="黑体" w:hAnsi="黑体" w:hint="eastAsia"/>
          <w:sz w:val="32"/>
          <w:szCs w:val="32"/>
        </w:rPr>
        <w:t>、其他重要事项说明</w:t>
      </w:r>
    </w:p>
    <w:p w:rsidR="00FF56B3" w:rsidRDefault="004C1BDE" w:rsidP="00190B55">
      <w:pPr>
        <w:spacing w:after="0" w:line="360" w:lineRule="auto"/>
        <w:ind w:firstLineChars="200" w:firstLine="643"/>
        <w:outlineLvl w:val="2"/>
        <w:rPr>
          <w:rFonts w:ascii="楷体" w:eastAsia="楷体" w:hAnsi="楷体"/>
          <w:b/>
          <w:sz w:val="32"/>
          <w:szCs w:val="32"/>
        </w:rPr>
      </w:pPr>
      <w:r>
        <w:rPr>
          <w:rFonts w:ascii="楷体" w:eastAsia="楷体" w:hAnsi="楷体" w:hint="eastAsia"/>
          <w:b/>
          <w:sz w:val="32"/>
          <w:szCs w:val="32"/>
        </w:rPr>
        <w:t>（一</w:t>
      </w:r>
      <w:r w:rsidR="003306E6">
        <w:rPr>
          <w:rFonts w:ascii="楷体" w:eastAsia="楷体" w:hAnsi="楷体" w:hint="eastAsia"/>
          <w:b/>
          <w:sz w:val="32"/>
          <w:szCs w:val="32"/>
        </w:rPr>
        <w:t>）政府采购情况</w:t>
      </w:r>
    </w:p>
    <w:p w:rsidR="00FF56B3" w:rsidRDefault="004C1BDE">
      <w:pPr>
        <w:spacing w:after="0" w:line="360" w:lineRule="auto"/>
        <w:ind w:firstLineChars="200" w:firstLine="640"/>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2022年政府采购预算总额</w:t>
      </w:r>
      <w:r>
        <w:rPr>
          <w:rFonts w:ascii="仿宋" w:eastAsia="仿宋" w:hAnsi="仿宋" w:hint="eastAsia"/>
          <w:sz w:val="32"/>
          <w:szCs w:val="32"/>
        </w:rPr>
        <w:t>5.8</w:t>
      </w:r>
      <w:r w:rsidR="003306E6">
        <w:rPr>
          <w:rFonts w:ascii="仿宋" w:eastAsia="仿宋" w:hAnsi="仿宋" w:hint="eastAsia"/>
          <w:sz w:val="32"/>
          <w:szCs w:val="32"/>
        </w:rPr>
        <w:t>万元，其中：政府采购货物预算</w:t>
      </w:r>
      <w:r>
        <w:rPr>
          <w:rFonts w:ascii="仿宋" w:eastAsia="仿宋" w:hAnsi="仿宋" w:hint="eastAsia"/>
          <w:sz w:val="32"/>
          <w:szCs w:val="32"/>
        </w:rPr>
        <w:t>5.8万元。</w:t>
      </w:r>
    </w:p>
    <w:p w:rsidR="00FF56B3" w:rsidRDefault="004C1BDE" w:rsidP="00190B55">
      <w:pPr>
        <w:spacing w:after="0" w:line="360" w:lineRule="auto"/>
        <w:ind w:firstLineChars="200" w:firstLine="643"/>
        <w:outlineLvl w:val="2"/>
        <w:rPr>
          <w:rFonts w:ascii="楷体" w:eastAsia="楷体" w:hAnsi="楷体"/>
          <w:b/>
          <w:color w:val="FF0000"/>
          <w:sz w:val="32"/>
          <w:szCs w:val="32"/>
          <w:highlight w:val="yellow"/>
        </w:rPr>
      </w:pPr>
      <w:r>
        <w:rPr>
          <w:rFonts w:ascii="楷体" w:eastAsia="楷体" w:hAnsi="楷体" w:hint="eastAsia"/>
          <w:b/>
          <w:sz w:val="32"/>
          <w:szCs w:val="32"/>
        </w:rPr>
        <w:t>（二</w:t>
      </w:r>
      <w:r w:rsidR="003306E6">
        <w:rPr>
          <w:rFonts w:ascii="楷体" w:eastAsia="楷体" w:hAnsi="楷体" w:hint="eastAsia"/>
          <w:b/>
          <w:sz w:val="32"/>
          <w:szCs w:val="32"/>
        </w:rPr>
        <w:t>）国有资产占有使用情况</w:t>
      </w:r>
    </w:p>
    <w:p w:rsidR="00FF56B3" w:rsidRDefault="004C1BDE">
      <w:pPr>
        <w:spacing w:after="0" w:line="360" w:lineRule="auto"/>
        <w:ind w:firstLineChars="200" w:firstLine="640"/>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共有</w:t>
      </w:r>
      <w:r>
        <w:rPr>
          <w:rFonts w:ascii="仿宋" w:eastAsia="仿宋" w:hAnsi="仿宋" w:hint="eastAsia"/>
          <w:sz w:val="32"/>
          <w:szCs w:val="32"/>
        </w:rPr>
        <w:t>其他用车1</w:t>
      </w:r>
      <w:r w:rsidR="003306E6">
        <w:rPr>
          <w:rFonts w:ascii="仿宋" w:eastAsia="仿宋" w:hAnsi="仿宋" w:hint="eastAsia"/>
          <w:sz w:val="32"/>
          <w:szCs w:val="32"/>
        </w:rPr>
        <w:t>辆。2022年一般公共预算未安排购置车辆、单位价值50万元以上通用设备、单位价值100万元以上专用设备。</w:t>
      </w:r>
    </w:p>
    <w:p w:rsidR="00FF56B3" w:rsidRDefault="003306E6">
      <w:pPr>
        <w:rPr>
          <w:rFonts w:ascii="仿宋" w:eastAsia="仿宋" w:hAnsi="仿宋"/>
          <w:sz w:val="32"/>
          <w:szCs w:val="32"/>
        </w:rPr>
      </w:pPr>
      <w:r>
        <w:rPr>
          <w:rFonts w:ascii="仿宋" w:eastAsia="仿宋" w:hAnsi="仿宋" w:hint="eastAsia"/>
          <w:sz w:val="32"/>
          <w:szCs w:val="32"/>
        </w:rPr>
        <w:br w:type="page"/>
      </w:r>
    </w:p>
    <w:p w:rsidR="00FF56B3" w:rsidRDefault="00FF56B3">
      <w:pPr>
        <w:jc w:val="center"/>
        <w:outlineLvl w:val="0"/>
        <w:rPr>
          <w:rFonts w:ascii="仿宋" w:eastAsia="仿宋" w:hAnsi="仿宋"/>
          <w:sz w:val="32"/>
          <w:szCs w:val="32"/>
        </w:rPr>
      </w:pPr>
    </w:p>
    <w:p w:rsidR="00FF56B3" w:rsidRDefault="00FF56B3">
      <w:pPr>
        <w:jc w:val="center"/>
        <w:outlineLvl w:val="0"/>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597FD5">
      <w:pPr>
        <w:jc w:val="center"/>
      </w:pPr>
      <w:r>
        <w:pict>
          <v:shape id="_x0000_i1032" type="#_x0000_t136" style="width:163pt;height:40.75pt" fillcolor="#369" stroked="f">
            <v:shadow on="t" color="#b2b2b2" opacity="52429f" offset="3pt"/>
            <v:textpath style="font-family:&quot;宋体&quot;;font-size:40pt;font-weight:bold" trim="t" fitpath="t" string="第四部分"/>
          </v:shape>
        </w:pict>
      </w:r>
    </w:p>
    <w:p w:rsidR="00FF56B3" w:rsidRDefault="00FF56B3">
      <w:pPr>
        <w:jc w:val="center"/>
      </w:pPr>
    </w:p>
    <w:p w:rsidR="00FF56B3" w:rsidRDefault="00FF56B3"/>
    <w:p w:rsidR="00FF56B3" w:rsidRDefault="00597FD5">
      <w:pPr>
        <w:jc w:val="center"/>
      </w:pPr>
      <w:r>
        <w:pict>
          <v:shape id="_x0000_i1033" type="#_x0000_t136" style="width:235pt;height:76.75pt" fillcolor="#06c" strokecolor="#9cf" strokeweight="1.5pt">
            <v:shadow on="t" color="#900"/>
            <v:textpath style="font-family:&quot;宋体&quot;" trim="t" fitpath="t" string="名词解释"/>
          </v:shape>
        </w:pict>
      </w:r>
    </w:p>
    <w:p w:rsidR="00FF56B3" w:rsidRDefault="00FF56B3">
      <w:pPr>
        <w:rPr>
          <w:rFonts w:ascii="黑体" w:eastAsia="黑体"/>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lastRenderedPageBreak/>
        <w:t>（一）财政拨款收入：</w:t>
      </w:r>
      <w:r>
        <w:rPr>
          <w:rFonts w:ascii="仿宋_GB2312" w:eastAsia="仿宋_GB2312" w:hint="eastAsia"/>
          <w:sz w:val="32"/>
          <w:szCs w:val="32"/>
        </w:rPr>
        <w:t>指中央财政当年拨付的资金。</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（三）事业单位经营收入：</w:t>
      </w:r>
      <w:r>
        <w:rPr>
          <w:rFonts w:ascii="仿宋_GB2312" w:eastAsia="仿宋_GB2312" w:hint="eastAsia"/>
          <w:sz w:val="32"/>
          <w:szCs w:val="32"/>
        </w:rPr>
        <w:t>指事业单位在专业业务活动及其辅助活动之外开展非独立核算经营活动取得的收入。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指除上述“财政拨款收入”“事业收入”“事业单位经营收入”等以外的收入。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（五）上年结转：</w:t>
      </w:r>
      <w:r>
        <w:rPr>
          <w:rFonts w:ascii="仿宋_GB2312" w:eastAsia="仿宋_GB2312" w:hint="eastAsia"/>
          <w:sz w:val="32"/>
          <w:szCs w:val="32"/>
        </w:rPr>
        <w:t>指以前年度尚未完成、结转到本年仍按原规定用途继续使用的资金。</w:t>
      </w:r>
    </w:p>
    <w:p w:rsidR="00FF56B3" w:rsidRDefault="00FE27F5" w:rsidP="00FE27F5">
      <w:pPr>
        <w:ind w:firstLineChars="200" w:firstLine="643"/>
        <w:rPr>
          <w:rFonts w:ascii="仿宋_GB2312" w:eastAsia="仿宋_GB2312"/>
          <w:sz w:val="32"/>
          <w:szCs w:val="32"/>
        </w:rPr>
      </w:pPr>
      <w:r>
        <w:rPr>
          <w:rFonts w:ascii="仿宋_GB2312" w:eastAsia="仿宋_GB2312" w:hint="eastAsia"/>
          <w:b/>
          <w:sz w:val="32"/>
          <w:szCs w:val="32"/>
        </w:rPr>
        <w:t>（</w:t>
      </w:r>
      <w:r w:rsidR="003306E6">
        <w:rPr>
          <w:rFonts w:ascii="仿宋_GB2312" w:eastAsia="仿宋_GB2312" w:hint="eastAsia"/>
          <w:b/>
          <w:sz w:val="32"/>
          <w:szCs w:val="32"/>
        </w:rPr>
        <w:t>六）节能环保（类）其他节能环保支出（款）：</w:t>
      </w:r>
      <w:r w:rsidR="003306E6">
        <w:rPr>
          <w:rFonts w:ascii="仿宋_GB2312" w:eastAsia="仿宋_GB2312" w:hint="eastAsia"/>
          <w:sz w:val="32"/>
          <w:szCs w:val="32"/>
        </w:rPr>
        <w:t>反映除</w:t>
      </w:r>
      <w:r w:rsidRPr="00FE27F5">
        <w:rPr>
          <w:rFonts w:ascii="仿宋_GB2312" w:eastAsia="仿宋_GB2312" w:hint="eastAsia"/>
          <w:sz w:val="32"/>
          <w:szCs w:val="32"/>
        </w:rPr>
        <w:t>环境保护管理事务、环境监测与监察、污染防治、自然生态保护、能源</w:t>
      </w:r>
      <w:r w:rsidRPr="00FE27F5">
        <w:rPr>
          <w:rFonts w:ascii="仿宋_GB2312" w:eastAsia="仿宋_GB2312"/>
          <w:sz w:val="32"/>
          <w:szCs w:val="32"/>
        </w:rPr>
        <w:t>节约利用</w:t>
      </w:r>
      <w:r w:rsidRPr="00FE27F5">
        <w:rPr>
          <w:rFonts w:ascii="仿宋_GB2312" w:eastAsia="仿宋_GB2312" w:hint="eastAsia"/>
          <w:sz w:val="32"/>
          <w:szCs w:val="32"/>
        </w:rPr>
        <w:t>、污染减排、废弃电器电子产品处理基金支出</w:t>
      </w:r>
      <w:r w:rsidR="003306E6">
        <w:rPr>
          <w:rFonts w:ascii="仿宋_GB2312" w:eastAsia="仿宋_GB2312" w:hint="eastAsia"/>
          <w:sz w:val="32"/>
          <w:szCs w:val="32"/>
        </w:rPr>
        <w:t>以外其他用于节能环保方面的支出。</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FE27F5">
        <w:rPr>
          <w:rFonts w:ascii="仿宋_GB2312" w:eastAsia="仿宋_GB2312" w:hint="eastAsia"/>
          <w:b/>
          <w:sz w:val="32"/>
          <w:szCs w:val="32"/>
        </w:rPr>
        <w:t>七</w:t>
      </w:r>
      <w:r>
        <w:rPr>
          <w:rFonts w:ascii="仿宋_GB2312" w:eastAsia="仿宋_GB2312" w:hint="eastAsia"/>
          <w:b/>
          <w:sz w:val="32"/>
          <w:szCs w:val="32"/>
        </w:rPr>
        <w:t>）结转下年：</w:t>
      </w:r>
      <w:r>
        <w:rPr>
          <w:rFonts w:ascii="仿宋_GB2312" w:eastAsia="仿宋_GB2312" w:hint="eastAsia"/>
          <w:sz w:val="32"/>
          <w:szCs w:val="32"/>
        </w:rPr>
        <w:t>指以前年度预算安排、因客观条件发生变化无法按原计划实施，需延迟到以后年度按原规定用途继续使用的资金。</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FE27F5">
        <w:rPr>
          <w:rFonts w:ascii="仿宋_GB2312" w:eastAsia="仿宋_GB2312" w:hint="eastAsia"/>
          <w:b/>
          <w:sz w:val="32"/>
          <w:szCs w:val="32"/>
        </w:rPr>
        <w:t>八</w:t>
      </w:r>
      <w:r>
        <w:rPr>
          <w:rFonts w:ascii="仿宋_GB2312" w:eastAsia="仿宋_GB2312" w:hint="eastAsia"/>
          <w:b/>
          <w:sz w:val="32"/>
          <w:szCs w:val="32"/>
        </w:rPr>
        <w:t>）基本支出：</w:t>
      </w:r>
      <w:r>
        <w:rPr>
          <w:rFonts w:ascii="仿宋_GB2312" w:eastAsia="仿宋_GB2312" w:hint="eastAsia"/>
          <w:sz w:val="32"/>
          <w:szCs w:val="32"/>
        </w:rPr>
        <w:t>指为保障机构正常运转、完成日常工作任务而发生的人员支出和公用支出。</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FE27F5">
        <w:rPr>
          <w:rFonts w:ascii="仿宋_GB2312" w:eastAsia="仿宋_GB2312" w:hint="eastAsia"/>
          <w:b/>
          <w:sz w:val="32"/>
          <w:szCs w:val="32"/>
        </w:rPr>
        <w:t>九</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FF56B3" w:rsidRDefault="00FE27F5" w:rsidP="00190B55">
      <w:pPr>
        <w:ind w:firstLineChars="200" w:firstLine="643"/>
        <w:rPr>
          <w:rFonts w:ascii="仿宋_GB2312" w:eastAsia="仿宋_GB2312"/>
          <w:sz w:val="32"/>
          <w:szCs w:val="32"/>
        </w:rPr>
      </w:pPr>
      <w:r>
        <w:rPr>
          <w:rFonts w:ascii="仿宋_GB2312" w:eastAsia="仿宋_GB2312" w:hint="eastAsia"/>
          <w:b/>
          <w:sz w:val="32"/>
          <w:szCs w:val="32"/>
        </w:rPr>
        <w:lastRenderedPageBreak/>
        <w:t>（十</w:t>
      </w:r>
      <w:r w:rsidR="003306E6">
        <w:rPr>
          <w:rFonts w:ascii="仿宋_GB2312" w:eastAsia="仿宋_GB2312" w:hint="eastAsia"/>
          <w:b/>
          <w:sz w:val="32"/>
          <w:szCs w:val="32"/>
        </w:rPr>
        <w:t>）事业单位经营支出：</w:t>
      </w:r>
      <w:r w:rsidR="003306E6">
        <w:rPr>
          <w:rFonts w:ascii="仿宋_GB2312" w:eastAsia="仿宋_GB2312" w:hint="eastAsia"/>
          <w:sz w:val="32"/>
          <w:szCs w:val="32"/>
        </w:rPr>
        <w:t>指事业单位在专业业务活动及其辅助活动之外开展非独立核算经营活动发生的支出。</w:t>
      </w:r>
    </w:p>
    <w:p w:rsidR="00FF56B3" w:rsidRDefault="00FE27F5" w:rsidP="00FF56B3">
      <w:pPr>
        <w:adjustRightInd w:val="0"/>
        <w:snapToGrid w:val="0"/>
        <w:spacing w:line="360" w:lineRule="auto"/>
        <w:ind w:firstLineChars="236" w:firstLine="758"/>
        <w:rPr>
          <w:rFonts w:ascii="仿宋_GB2312" w:eastAsia="仿宋_GB2312"/>
          <w:b/>
          <w:sz w:val="32"/>
          <w:szCs w:val="32"/>
        </w:rPr>
      </w:pPr>
      <w:r>
        <w:rPr>
          <w:rFonts w:ascii="仿宋_GB2312" w:eastAsia="仿宋_GB2312" w:hint="eastAsia"/>
          <w:b/>
          <w:sz w:val="32"/>
          <w:szCs w:val="32"/>
        </w:rPr>
        <w:t>（十一</w:t>
      </w:r>
      <w:r w:rsidR="003306E6">
        <w:rPr>
          <w:rFonts w:ascii="仿宋_GB2312" w:eastAsia="仿宋_GB2312" w:hint="eastAsia"/>
          <w:b/>
          <w:sz w:val="32"/>
          <w:szCs w:val="32"/>
        </w:rPr>
        <w:t>）“三公”经费：</w:t>
      </w:r>
      <w:r w:rsidR="003306E6">
        <w:rPr>
          <w:rFonts w:ascii="仿宋_GB2312" w:eastAsia="仿宋_GB2312" w:hint="eastAsia"/>
          <w:bCs/>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sectPr w:rsidR="00FF56B3" w:rsidSect="00FF56B3">
      <w:headerReference w:type="default" r:id="rId16"/>
      <w:footerReference w:type="default" r:id="rId17"/>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7EA" w:rsidRDefault="008637EA">
      <w:pPr>
        <w:spacing w:line="240" w:lineRule="auto"/>
      </w:pPr>
      <w:r>
        <w:separator/>
      </w:r>
    </w:p>
  </w:endnote>
  <w:endnote w:type="continuationSeparator" w:id="1">
    <w:p w:rsidR="008637EA" w:rsidRDefault="008637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597FD5">
    <w:pPr>
      <w:pStyle w:val="a6"/>
      <w:framePr w:wrap="around" w:vAnchor="text" w:hAnchor="margin" w:xAlign="right" w:y="1"/>
      <w:rPr>
        <w:rStyle w:val="aa"/>
      </w:rPr>
    </w:pPr>
    <w:r>
      <w:fldChar w:fldCharType="begin"/>
    </w:r>
    <w:r w:rsidR="003306E6">
      <w:rPr>
        <w:rStyle w:val="aa"/>
      </w:rPr>
      <w:instrText xml:space="preserve">PAGE  </w:instrText>
    </w:r>
    <w:r>
      <w:fldChar w:fldCharType="end"/>
    </w:r>
  </w:p>
  <w:p w:rsidR="003306E6" w:rsidRDefault="003306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97FD5">
      <w:rPr>
        <w:sz w:val="32"/>
        <w:szCs w:val="32"/>
      </w:rPr>
      <w:fldChar w:fldCharType="begin"/>
    </w:r>
    <w:r>
      <w:rPr>
        <w:rStyle w:val="aa"/>
        <w:sz w:val="32"/>
        <w:szCs w:val="32"/>
      </w:rPr>
      <w:instrText xml:space="preserve">PAGE  </w:instrText>
    </w:r>
    <w:r w:rsidR="00597FD5">
      <w:rPr>
        <w:sz w:val="32"/>
        <w:szCs w:val="32"/>
      </w:rPr>
      <w:fldChar w:fldCharType="separate"/>
    </w:r>
    <w:r w:rsidR="00FB2792">
      <w:rPr>
        <w:rStyle w:val="aa"/>
        <w:noProof/>
        <w:sz w:val="32"/>
        <w:szCs w:val="32"/>
      </w:rPr>
      <w:t>5</w:t>
    </w:r>
    <w:r w:rsidR="00597FD5">
      <w:rPr>
        <w:sz w:val="32"/>
        <w:szCs w:val="32"/>
      </w:rPr>
      <w:fldChar w:fldCharType="end"/>
    </w:r>
    <w:r>
      <w:rPr>
        <w:rStyle w:val="aa"/>
        <w:rFonts w:hint="eastAsia"/>
        <w:sz w:val="32"/>
        <w:szCs w:val="32"/>
      </w:rPr>
      <w:t>-</w:t>
    </w:r>
  </w:p>
  <w:p w:rsidR="003306E6" w:rsidRDefault="003306E6">
    <w:pPr>
      <w:pStyle w:val="a6"/>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97FD5">
      <w:rPr>
        <w:sz w:val="32"/>
        <w:szCs w:val="32"/>
      </w:rPr>
      <w:fldChar w:fldCharType="begin"/>
    </w:r>
    <w:r>
      <w:rPr>
        <w:rStyle w:val="aa"/>
        <w:sz w:val="32"/>
        <w:szCs w:val="32"/>
      </w:rPr>
      <w:instrText xml:space="preserve">PAGE  </w:instrText>
    </w:r>
    <w:r w:rsidR="00597FD5">
      <w:rPr>
        <w:sz w:val="32"/>
        <w:szCs w:val="32"/>
      </w:rPr>
      <w:fldChar w:fldCharType="separate"/>
    </w:r>
    <w:r w:rsidR="00FB2792">
      <w:rPr>
        <w:rStyle w:val="aa"/>
        <w:noProof/>
        <w:sz w:val="32"/>
        <w:szCs w:val="32"/>
      </w:rPr>
      <w:t>14</w:t>
    </w:r>
    <w:r w:rsidR="00597FD5">
      <w:rPr>
        <w:sz w:val="32"/>
        <w:szCs w:val="32"/>
      </w:rPr>
      <w:fldChar w:fldCharType="end"/>
    </w:r>
    <w:r>
      <w:rPr>
        <w:rStyle w:val="aa"/>
        <w:rFonts w:hint="eastAsia"/>
        <w:sz w:val="32"/>
        <w:szCs w:val="32"/>
      </w:rPr>
      <w:t>-</w:t>
    </w:r>
  </w:p>
  <w:p w:rsidR="003306E6" w:rsidRDefault="003306E6">
    <w:pPr>
      <w:pStyle w:val="a6"/>
      <w:ind w:right="36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97FD5">
      <w:rPr>
        <w:sz w:val="32"/>
        <w:szCs w:val="32"/>
      </w:rPr>
      <w:fldChar w:fldCharType="begin"/>
    </w:r>
    <w:r>
      <w:rPr>
        <w:rStyle w:val="aa"/>
        <w:sz w:val="32"/>
        <w:szCs w:val="32"/>
      </w:rPr>
      <w:instrText xml:space="preserve">PAGE  </w:instrText>
    </w:r>
    <w:r w:rsidR="00597FD5">
      <w:rPr>
        <w:sz w:val="32"/>
        <w:szCs w:val="32"/>
      </w:rPr>
      <w:fldChar w:fldCharType="separate"/>
    </w:r>
    <w:r w:rsidR="00FB2792">
      <w:rPr>
        <w:rStyle w:val="aa"/>
        <w:noProof/>
        <w:sz w:val="32"/>
        <w:szCs w:val="32"/>
      </w:rPr>
      <w:t>16</w:t>
    </w:r>
    <w:r w:rsidR="00597FD5">
      <w:rPr>
        <w:sz w:val="32"/>
        <w:szCs w:val="32"/>
      </w:rPr>
      <w:fldChar w:fldCharType="end"/>
    </w:r>
    <w:r>
      <w:rPr>
        <w:rStyle w:val="aa"/>
        <w:rFonts w:hint="eastAsia"/>
        <w:sz w:val="32"/>
        <w:szCs w:val="32"/>
      </w:rPr>
      <w:t>-</w:t>
    </w:r>
  </w:p>
  <w:p w:rsidR="003306E6" w:rsidRDefault="003306E6">
    <w:pPr>
      <w:pStyle w:val="a6"/>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7EA" w:rsidRDefault="008637EA">
      <w:pPr>
        <w:spacing w:after="0"/>
      </w:pPr>
      <w:r>
        <w:separator/>
      </w:r>
    </w:p>
  </w:footnote>
  <w:footnote w:type="continuationSeparator" w:id="1">
    <w:p w:rsidR="008637EA" w:rsidRDefault="008637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rsidP="00FB279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7"/>
  <w:drawingGridVerticalSpacing w:val="156"/>
  <w:noPunctuationKerning/>
  <w:characterSpacingControl w:val="compressPunctuation"/>
  <w:doNotValidateAgainstSchema/>
  <w:doNotDemarcateInvalidXml/>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049C"/>
    <w:rsid w:val="00003481"/>
    <w:rsid w:val="00004C05"/>
    <w:rsid w:val="00007D11"/>
    <w:rsid w:val="00010B8C"/>
    <w:rsid w:val="00010C9B"/>
    <w:rsid w:val="0001277C"/>
    <w:rsid w:val="000138E1"/>
    <w:rsid w:val="00014F0D"/>
    <w:rsid w:val="00015887"/>
    <w:rsid w:val="00016508"/>
    <w:rsid w:val="00020623"/>
    <w:rsid w:val="00020EAD"/>
    <w:rsid w:val="00021648"/>
    <w:rsid w:val="00021728"/>
    <w:rsid w:val="00021BCA"/>
    <w:rsid w:val="00024625"/>
    <w:rsid w:val="00024ACC"/>
    <w:rsid w:val="00025A48"/>
    <w:rsid w:val="0002608C"/>
    <w:rsid w:val="00030041"/>
    <w:rsid w:val="000302DD"/>
    <w:rsid w:val="00030845"/>
    <w:rsid w:val="00031BDF"/>
    <w:rsid w:val="00037137"/>
    <w:rsid w:val="0003773D"/>
    <w:rsid w:val="00037F7C"/>
    <w:rsid w:val="000402D3"/>
    <w:rsid w:val="00041B4B"/>
    <w:rsid w:val="00041C8F"/>
    <w:rsid w:val="00042758"/>
    <w:rsid w:val="00043E70"/>
    <w:rsid w:val="00044A39"/>
    <w:rsid w:val="00047D19"/>
    <w:rsid w:val="000500C2"/>
    <w:rsid w:val="000501EE"/>
    <w:rsid w:val="000505F9"/>
    <w:rsid w:val="00051670"/>
    <w:rsid w:val="0005260A"/>
    <w:rsid w:val="00053495"/>
    <w:rsid w:val="0005440F"/>
    <w:rsid w:val="000547A4"/>
    <w:rsid w:val="000565F1"/>
    <w:rsid w:val="000617D8"/>
    <w:rsid w:val="00061A1B"/>
    <w:rsid w:val="000627F9"/>
    <w:rsid w:val="00063823"/>
    <w:rsid w:val="000651AB"/>
    <w:rsid w:val="00067732"/>
    <w:rsid w:val="00070455"/>
    <w:rsid w:val="00071B30"/>
    <w:rsid w:val="00074873"/>
    <w:rsid w:val="00076204"/>
    <w:rsid w:val="00077804"/>
    <w:rsid w:val="00077B55"/>
    <w:rsid w:val="00077BB0"/>
    <w:rsid w:val="00077F15"/>
    <w:rsid w:val="00081E26"/>
    <w:rsid w:val="00084285"/>
    <w:rsid w:val="000845A5"/>
    <w:rsid w:val="00085BC8"/>
    <w:rsid w:val="00085FC8"/>
    <w:rsid w:val="00086F20"/>
    <w:rsid w:val="00087203"/>
    <w:rsid w:val="000876E5"/>
    <w:rsid w:val="00087A17"/>
    <w:rsid w:val="00091BEC"/>
    <w:rsid w:val="00093A61"/>
    <w:rsid w:val="0009467F"/>
    <w:rsid w:val="000959CD"/>
    <w:rsid w:val="000A15DC"/>
    <w:rsid w:val="000A1FD1"/>
    <w:rsid w:val="000A3E12"/>
    <w:rsid w:val="000A4445"/>
    <w:rsid w:val="000A6605"/>
    <w:rsid w:val="000A723B"/>
    <w:rsid w:val="000B36A6"/>
    <w:rsid w:val="000B5DEA"/>
    <w:rsid w:val="000B7111"/>
    <w:rsid w:val="000B7B07"/>
    <w:rsid w:val="000B7F84"/>
    <w:rsid w:val="000C26E6"/>
    <w:rsid w:val="000C2B15"/>
    <w:rsid w:val="000C4DE2"/>
    <w:rsid w:val="000C5815"/>
    <w:rsid w:val="000C7FA8"/>
    <w:rsid w:val="000D1078"/>
    <w:rsid w:val="000D1D80"/>
    <w:rsid w:val="000D39C8"/>
    <w:rsid w:val="000D4CE8"/>
    <w:rsid w:val="000D6D2E"/>
    <w:rsid w:val="000D6DFD"/>
    <w:rsid w:val="000E04A0"/>
    <w:rsid w:val="000E17C3"/>
    <w:rsid w:val="000E23B5"/>
    <w:rsid w:val="000E375A"/>
    <w:rsid w:val="000E4154"/>
    <w:rsid w:val="000E45BD"/>
    <w:rsid w:val="000E62E4"/>
    <w:rsid w:val="000E63B2"/>
    <w:rsid w:val="000E64B5"/>
    <w:rsid w:val="000E6776"/>
    <w:rsid w:val="000F3106"/>
    <w:rsid w:val="000F3DD7"/>
    <w:rsid w:val="000F405D"/>
    <w:rsid w:val="000F4923"/>
    <w:rsid w:val="000F56DF"/>
    <w:rsid w:val="000F5B03"/>
    <w:rsid w:val="00100D15"/>
    <w:rsid w:val="001027CE"/>
    <w:rsid w:val="00102A66"/>
    <w:rsid w:val="001040A1"/>
    <w:rsid w:val="00104DAD"/>
    <w:rsid w:val="00106519"/>
    <w:rsid w:val="00106933"/>
    <w:rsid w:val="001075A9"/>
    <w:rsid w:val="00112014"/>
    <w:rsid w:val="001127E7"/>
    <w:rsid w:val="00115DB2"/>
    <w:rsid w:val="00117FE0"/>
    <w:rsid w:val="00123216"/>
    <w:rsid w:val="00130176"/>
    <w:rsid w:val="001334E7"/>
    <w:rsid w:val="001338AB"/>
    <w:rsid w:val="00136E49"/>
    <w:rsid w:val="001405B2"/>
    <w:rsid w:val="0014156E"/>
    <w:rsid w:val="001436E6"/>
    <w:rsid w:val="00144CBE"/>
    <w:rsid w:val="001462F5"/>
    <w:rsid w:val="001465EB"/>
    <w:rsid w:val="00147587"/>
    <w:rsid w:val="00151247"/>
    <w:rsid w:val="001512FE"/>
    <w:rsid w:val="00153869"/>
    <w:rsid w:val="00153EC5"/>
    <w:rsid w:val="00154B09"/>
    <w:rsid w:val="00155399"/>
    <w:rsid w:val="00157A52"/>
    <w:rsid w:val="00160877"/>
    <w:rsid w:val="00162473"/>
    <w:rsid w:val="001642E8"/>
    <w:rsid w:val="001652C3"/>
    <w:rsid w:val="00165CF9"/>
    <w:rsid w:val="001662B3"/>
    <w:rsid w:val="00166C08"/>
    <w:rsid w:val="00167574"/>
    <w:rsid w:val="0016783A"/>
    <w:rsid w:val="001701F9"/>
    <w:rsid w:val="00170EAE"/>
    <w:rsid w:val="00172870"/>
    <w:rsid w:val="00172A27"/>
    <w:rsid w:val="001751C4"/>
    <w:rsid w:val="0018030F"/>
    <w:rsid w:val="0018108D"/>
    <w:rsid w:val="001817A4"/>
    <w:rsid w:val="001857DC"/>
    <w:rsid w:val="00187194"/>
    <w:rsid w:val="0018779A"/>
    <w:rsid w:val="00187C3B"/>
    <w:rsid w:val="001900DA"/>
    <w:rsid w:val="00190B55"/>
    <w:rsid w:val="00191ACC"/>
    <w:rsid w:val="001954BE"/>
    <w:rsid w:val="001A0B78"/>
    <w:rsid w:val="001A0E56"/>
    <w:rsid w:val="001A1460"/>
    <w:rsid w:val="001A3C1E"/>
    <w:rsid w:val="001A4763"/>
    <w:rsid w:val="001A6A32"/>
    <w:rsid w:val="001B16F9"/>
    <w:rsid w:val="001B4D26"/>
    <w:rsid w:val="001B52CC"/>
    <w:rsid w:val="001B5A83"/>
    <w:rsid w:val="001B66BC"/>
    <w:rsid w:val="001C1BE7"/>
    <w:rsid w:val="001C3572"/>
    <w:rsid w:val="001C3D63"/>
    <w:rsid w:val="001C58B9"/>
    <w:rsid w:val="001D07DA"/>
    <w:rsid w:val="001D1EAD"/>
    <w:rsid w:val="001D31CC"/>
    <w:rsid w:val="001D3BC4"/>
    <w:rsid w:val="001D4778"/>
    <w:rsid w:val="001D4904"/>
    <w:rsid w:val="001D53FC"/>
    <w:rsid w:val="001D5A5F"/>
    <w:rsid w:val="001D5EAC"/>
    <w:rsid w:val="001D61FF"/>
    <w:rsid w:val="001D70EA"/>
    <w:rsid w:val="001E09C6"/>
    <w:rsid w:val="001E0E6F"/>
    <w:rsid w:val="001E143A"/>
    <w:rsid w:val="001E14A7"/>
    <w:rsid w:val="001E1B55"/>
    <w:rsid w:val="001E2970"/>
    <w:rsid w:val="001E33DA"/>
    <w:rsid w:val="001E38D8"/>
    <w:rsid w:val="001E49CE"/>
    <w:rsid w:val="001E5293"/>
    <w:rsid w:val="001E5974"/>
    <w:rsid w:val="001E7527"/>
    <w:rsid w:val="001E7C2F"/>
    <w:rsid w:val="001F062F"/>
    <w:rsid w:val="001F7434"/>
    <w:rsid w:val="001F7618"/>
    <w:rsid w:val="001F7A5E"/>
    <w:rsid w:val="00200584"/>
    <w:rsid w:val="0020076F"/>
    <w:rsid w:val="00200892"/>
    <w:rsid w:val="00200D48"/>
    <w:rsid w:val="00202CFF"/>
    <w:rsid w:val="00204CE0"/>
    <w:rsid w:val="00204E33"/>
    <w:rsid w:val="00206255"/>
    <w:rsid w:val="002066DC"/>
    <w:rsid w:val="0020721C"/>
    <w:rsid w:val="00207E43"/>
    <w:rsid w:val="00211018"/>
    <w:rsid w:val="00214806"/>
    <w:rsid w:val="00217234"/>
    <w:rsid w:val="00220ED2"/>
    <w:rsid w:val="002223DC"/>
    <w:rsid w:val="002226A1"/>
    <w:rsid w:val="00224A33"/>
    <w:rsid w:val="00224AA1"/>
    <w:rsid w:val="00224F0A"/>
    <w:rsid w:val="00226899"/>
    <w:rsid w:val="00226B7D"/>
    <w:rsid w:val="00226F2F"/>
    <w:rsid w:val="0023087D"/>
    <w:rsid w:val="00232A7D"/>
    <w:rsid w:val="0023398B"/>
    <w:rsid w:val="00233CD2"/>
    <w:rsid w:val="002345CD"/>
    <w:rsid w:val="0024062F"/>
    <w:rsid w:val="00242A16"/>
    <w:rsid w:val="00242EC2"/>
    <w:rsid w:val="0024338C"/>
    <w:rsid w:val="002441FC"/>
    <w:rsid w:val="00244483"/>
    <w:rsid w:val="00246586"/>
    <w:rsid w:val="002477DD"/>
    <w:rsid w:val="00247B72"/>
    <w:rsid w:val="0025070B"/>
    <w:rsid w:val="00251E43"/>
    <w:rsid w:val="00252841"/>
    <w:rsid w:val="0025321A"/>
    <w:rsid w:val="002532AE"/>
    <w:rsid w:val="00253727"/>
    <w:rsid w:val="00253FAA"/>
    <w:rsid w:val="002545DE"/>
    <w:rsid w:val="00254A10"/>
    <w:rsid w:val="00255E8A"/>
    <w:rsid w:val="00255FDD"/>
    <w:rsid w:val="002564F8"/>
    <w:rsid w:val="00261F43"/>
    <w:rsid w:val="00262E74"/>
    <w:rsid w:val="002654FA"/>
    <w:rsid w:val="0026574F"/>
    <w:rsid w:val="002662A7"/>
    <w:rsid w:val="00266F00"/>
    <w:rsid w:val="002705CF"/>
    <w:rsid w:val="002734A9"/>
    <w:rsid w:val="002744A3"/>
    <w:rsid w:val="002744AC"/>
    <w:rsid w:val="0027496E"/>
    <w:rsid w:val="00275A5B"/>
    <w:rsid w:val="0027614F"/>
    <w:rsid w:val="00277462"/>
    <w:rsid w:val="00277AA9"/>
    <w:rsid w:val="002835C4"/>
    <w:rsid w:val="00283E15"/>
    <w:rsid w:val="0028516B"/>
    <w:rsid w:val="00286317"/>
    <w:rsid w:val="00290425"/>
    <w:rsid w:val="00290AE4"/>
    <w:rsid w:val="00291115"/>
    <w:rsid w:val="00291C09"/>
    <w:rsid w:val="00292C61"/>
    <w:rsid w:val="00293372"/>
    <w:rsid w:val="002943F5"/>
    <w:rsid w:val="00296A16"/>
    <w:rsid w:val="00296F39"/>
    <w:rsid w:val="002A204B"/>
    <w:rsid w:val="002A53B7"/>
    <w:rsid w:val="002A5729"/>
    <w:rsid w:val="002A58E3"/>
    <w:rsid w:val="002A5D29"/>
    <w:rsid w:val="002A64E3"/>
    <w:rsid w:val="002B17E1"/>
    <w:rsid w:val="002B2894"/>
    <w:rsid w:val="002B6855"/>
    <w:rsid w:val="002B7D91"/>
    <w:rsid w:val="002C1555"/>
    <w:rsid w:val="002C1BF5"/>
    <w:rsid w:val="002C2D40"/>
    <w:rsid w:val="002C4C3B"/>
    <w:rsid w:val="002C57A7"/>
    <w:rsid w:val="002D1C4B"/>
    <w:rsid w:val="002D23B2"/>
    <w:rsid w:val="002D3DBB"/>
    <w:rsid w:val="002D5E7E"/>
    <w:rsid w:val="002D676F"/>
    <w:rsid w:val="002E0AA2"/>
    <w:rsid w:val="002E1541"/>
    <w:rsid w:val="002E28F6"/>
    <w:rsid w:val="002E3DD3"/>
    <w:rsid w:val="002E7AE8"/>
    <w:rsid w:val="002F46C5"/>
    <w:rsid w:val="002F4851"/>
    <w:rsid w:val="002F4DCB"/>
    <w:rsid w:val="002F5228"/>
    <w:rsid w:val="002F5793"/>
    <w:rsid w:val="002F5C51"/>
    <w:rsid w:val="00303146"/>
    <w:rsid w:val="0030373A"/>
    <w:rsid w:val="00304F33"/>
    <w:rsid w:val="0030637D"/>
    <w:rsid w:val="00311556"/>
    <w:rsid w:val="00311FFC"/>
    <w:rsid w:val="0031322A"/>
    <w:rsid w:val="003149FE"/>
    <w:rsid w:val="00317683"/>
    <w:rsid w:val="00321504"/>
    <w:rsid w:val="0032177E"/>
    <w:rsid w:val="003219B1"/>
    <w:rsid w:val="00322B35"/>
    <w:rsid w:val="00324A5A"/>
    <w:rsid w:val="00324BEE"/>
    <w:rsid w:val="0032622D"/>
    <w:rsid w:val="00326C11"/>
    <w:rsid w:val="003306E6"/>
    <w:rsid w:val="00330723"/>
    <w:rsid w:val="00330834"/>
    <w:rsid w:val="00330C15"/>
    <w:rsid w:val="003313CE"/>
    <w:rsid w:val="00331B9D"/>
    <w:rsid w:val="00333531"/>
    <w:rsid w:val="003340C5"/>
    <w:rsid w:val="003354BB"/>
    <w:rsid w:val="00335871"/>
    <w:rsid w:val="00335D74"/>
    <w:rsid w:val="003367B1"/>
    <w:rsid w:val="00340E50"/>
    <w:rsid w:val="0034118A"/>
    <w:rsid w:val="00342C59"/>
    <w:rsid w:val="003434A4"/>
    <w:rsid w:val="00344695"/>
    <w:rsid w:val="00344715"/>
    <w:rsid w:val="00344A11"/>
    <w:rsid w:val="00346530"/>
    <w:rsid w:val="003469CC"/>
    <w:rsid w:val="00346EDF"/>
    <w:rsid w:val="00347C05"/>
    <w:rsid w:val="00350D18"/>
    <w:rsid w:val="0035437A"/>
    <w:rsid w:val="003544D5"/>
    <w:rsid w:val="003575A0"/>
    <w:rsid w:val="0036071D"/>
    <w:rsid w:val="00362116"/>
    <w:rsid w:val="003624E6"/>
    <w:rsid w:val="003629AE"/>
    <w:rsid w:val="00362F89"/>
    <w:rsid w:val="00363C02"/>
    <w:rsid w:val="00364AA6"/>
    <w:rsid w:val="00364F5A"/>
    <w:rsid w:val="00367C70"/>
    <w:rsid w:val="003725B8"/>
    <w:rsid w:val="00373C69"/>
    <w:rsid w:val="00374CCF"/>
    <w:rsid w:val="00375544"/>
    <w:rsid w:val="00375692"/>
    <w:rsid w:val="003757AE"/>
    <w:rsid w:val="00381F89"/>
    <w:rsid w:val="00395342"/>
    <w:rsid w:val="00396AF6"/>
    <w:rsid w:val="003A02F4"/>
    <w:rsid w:val="003A14E4"/>
    <w:rsid w:val="003A177C"/>
    <w:rsid w:val="003A264E"/>
    <w:rsid w:val="003A31C3"/>
    <w:rsid w:val="003A3808"/>
    <w:rsid w:val="003A7316"/>
    <w:rsid w:val="003B1C70"/>
    <w:rsid w:val="003B3220"/>
    <w:rsid w:val="003B5458"/>
    <w:rsid w:val="003B54B8"/>
    <w:rsid w:val="003B74AB"/>
    <w:rsid w:val="003C0A00"/>
    <w:rsid w:val="003C1032"/>
    <w:rsid w:val="003C1904"/>
    <w:rsid w:val="003C279D"/>
    <w:rsid w:val="003C2E24"/>
    <w:rsid w:val="003C4748"/>
    <w:rsid w:val="003C61C2"/>
    <w:rsid w:val="003D032B"/>
    <w:rsid w:val="003D0E17"/>
    <w:rsid w:val="003D1A69"/>
    <w:rsid w:val="003D273B"/>
    <w:rsid w:val="003D7C2E"/>
    <w:rsid w:val="003E45DB"/>
    <w:rsid w:val="003E5005"/>
    <w:rsid w:val="003E61B8"/>
    <w:rsid w:val="003E761D"/>
    <w:rsid w:val="003F4046"/>
    <w:rsid w:val="003F4559"/>
    <w:rsid w:val="003F66C3"/>
    <w:rsid w:val="00400877"/>
    <w:rsid w:val="00402566"/>
    <w:rsid w:val="004042A9"/>
    <w:rsid w:val="00406EC1"/>
    <w:rsid w:val="00407FF8"/>
    <w:rsid w:val="00412A08"/>
    <w:rsid w:val="00412CEE"/>
    <w:rsid w:val="004131CA"/>
    <w:rsid w:val="00414606"/>
    <w:rsid w:val="00414918"/>
    <w:rsid w:val="004152CA"/>
    <w:rsid w:val="00415D22"/>
    <w:rsid w:val="00415D60"/>
    <w:rsid w:val="004179A0"/>
    <w:rsid w:val="0042146F"/>
    <w:rsid w:val="00422B12"/>
    <w:rsid w:val="00424FE6"/>
    <w:rsid w:val="00425C8E"/>
    <w:rsid w:val="004260CF"/>
    <w:rsid w:val="00427332"/>
    <w:rsid w:val="0042747B"/>
    <w:rsid w:val="00430657"/>
    <w:rsid w:val="00430F54"/>
    <w:rsid w:val="00431BAA"/>
    <w:rsid w:val="0043260D"/>
    <w:rsid w:val="0043262E"/>
    <w:rsid w:val="00433213"/>
    <w:rsid w:val="00433339"/>
    <w:rsid w:val="00434A45"/>
    <w:rsid w:val="00437EB2"/>
    <w:rsid w:val="00441CB5"/>
    <w:rsid w:val="00442717"/>
    <w:rsid w:val="00442C8B"/>
    <w:rsid w:val="00443D6E"/>
    <w:rsid w:val="00444C99"/>
    <w:rsid w:val="00444D3F"/>
    <w:rsid w:val="00445037"/>
    <w:rsid w:val="0044752F"/>
    <w:rsid w:val="00450FDE"/>
    <w:rsid w:val="004512E0"/>
    <w:rsid w:val="00452B50"/>
    <w:rsid w:val="0045453E"/>
    <w:rsid w:val="004548A1"/>
    <w:rsid w:val="00456AFB"/>
    <w:rsid w:val="0046022A"/>
    <w:rsid w:val="004631F9"/>
    <w:rsid w:val="00463275"/>
    <w:rsid w:val="00465E4E"/>
    <w:rsid w:val="00466DA4"/>
    <w:rsid w:val="0047198B"/>
    <w:rsid w:val="004763DF"/>
    <w:rsid w:val="004770D0"/>
    <w:rsid w:val="00480FF5"/>
    <w:rsid w:val="00481CFA"/>
    <w:rsid w:val="00484C1C"/>
    <w:rsid w:val="004850EA"/>
    <w:rsid w:val="004860FF"/>
    <w:rsid w:val="00486924"/>
    <w:rsid w:val="004922E9"/>
    <w:rsid w:val="004924BC"/>
    <w:rsid w:val="00492FCD"/>
    <w:rsid w:val="00493143"/>
    <w:rsid w:val="004948CD"/>
    <w:rsid w:val="0049587A"/>
    <w:rsid w:val="00497EB2"/>
    <w:rsid w:val="004A0E5B"/>
    <w:rsid w:val="004A3382"/>
    <w:rsid w:val="004A4A4A"/>
    <w:rsid w:val="004A4CD6"/>
    <w:rsid w:val="004A56C9"/>
    <w:rsid w:val="004A7221"/>
    <w:rsid w:val="004A78D0"/>
    <w:rsid w:val="004B1D13"/>
    <w:rsid w:val="004B3028"/>
    <w:rsid w:val="004B372F"/>
    <w:rsid w:val="004B674E"/>
    <w:rsid w:val="004B68F3"/>
    <w:rsid w:val="004B6CA1"/>
    <w:rsid w:val="004B7018"/>
    <w:rsid w:val="004B7679"/>
    <w:rsid w:val="004B7C1C"/>
    <w:rsid w:val="004C1BDE"/>
    <w:rsid w:val="004C249B"/>
    <w:rsid w:val="004C2683"/>
    <w:rsid w:val="004C27D3"/>
    <w:rsid w:val="004C53FD"/>
    <w:rsid w:val="004C579E"/>
    <w:rsid w:val="004C76B6"/>
    <w:rsid w:val="004C7FB3"/>
    <w:rsid w:val="004D054E"/>
    <w:rsid w:val="004D0744"/>
    <w:rsid w:val="004D1B5F"/>
    <w:rsid w:val="004D2B0D"/>
    <w:rsid w:val="004D3AD4"/>
    <w:rsid w:val="004D3AE0"/>
    <w:rsid w:val="004E031A"/>
    <w:rsid w:val="004E17DB"/>
    <w:rsid w:val="004E42A6"/>
    <w:rsid w:val="004E7053"/>
    <w:rsid w:val="004E74DC"/>
    <w:rsid w:val="004F06F5"/>
    <w:rsid w:val="004F13D3"/>
    <w:rsid w:val="004F1C6D"/>
    <w:rsid w:val="004F26A5"/>
    <w:rsid w:val="004F3E1C"/>
    <w:rsid w:val="00500CA9"/>
    <w:rsid w:val="00501407"/>
    <w:rsid w:val="00507500"/>
    <w:rsid w:val="00507689"/>
    <w:rsid w:val="005117FD"/>
    <w:rsid w:val="00512211"/>
    <w:rsid w:val="00512845"/>
    <w:rsid w:val="00512D4A"/>
    <w:rsid w:val="00515D24"/>
    <w:rsid w:val="00520BE9"/>
    <w:rsid w:val="005214AA"/>
    <w:rsid w:val="00521C46"/>
    <w:rsid w:val="00522B33"/>
    <w:rsid w:val="00522FC0"/>
    <w:rsid w:val="0052561F"/>
    <w:rsid w:val="00526D2A"/>
    <w:rsid w:val="00532715"/>
    <w:rsid w:val="005353D4"/>
    <w:rsid w:val="005355B9"/>
    <w:rsid w:val="005452BE"/>
    <w:rsid w:val="00545932"/>
    <w:rsid w:val="0055396F"/>
    <w:rsid w:val="00562113"/>
    <w:rsid w:val="00562A52"/>
    <w:rsid w:val="0056580A"/>
    <w:rsid w:val="00566D55"/>
    <w:rsid w:val="005730E9"/>
    <w:rsid w:val="0057379A"/>
    <w:rsid w:val="00573E7A"/>
    <w:rsid w:val="00575E94"/>
    <w:rsid w:val="005766BB"/>
    <w:rsid w:val="00581819"/>
    <w:rsid w:val="005839DE"/>
    <w:rsid w:val="00583D2F"/>
    <w:rsid w:val="00584890"/>
    <w:rsid w:val="00585573"/>
    <w:rsid w:val="005856E6"/>
    <w:rsid w:val="005865AA"/>
    <w:rsid w:val="00586FC8"/>
    <w:rsid w:val="0058704C"/>
    <w:rsid w:val="00587231"/>
    <w:rsid w:val="0058775D"/>
    <w:rsid w:val="005920F1"/>
    <w:rsid w:val="005952C8"/>
    <w:rsid w:val="0059552E"/>
    <w:rsid w:val="0059559C"/>
    <w:rsid w:val="005964FA"/>
    <w:rsid w:val="0059793D"/>
    <w:rsid w:val="00597FD5"/>
    <w:rsid w:val="005A005B"/>
    <w:rsid w:val="005A1CAA"/>
    <w:rsid w:val="005A358C"/>
    <w:rsid w:val="005A5DFA"/>
    <w:rsid w:val="005A70A7"/>
    <w:rsid w:val="005A7B99"/>
    <w:rsid w:val="005A7D4F"/>
    <w:rsid w:val="005A7DD8"/>
    <w:rsid w:val="005B0D3C"/>
    <w:rsid w:val="005B118A"/>
    <w:rsid w:val="005B180F"/>
    <w:rsid w:val="005B1EDD"/>
    <w:rsid w:val="005B255A"/>
    <w:rsid w:val="005B3F70"/>
    <w:rsid w:val="005B68B7"/>
    <w:rsid w:val="005B6CED"/>
    <w:rsid w:val="005B7663"/>
    <w:rsid w:val="005C2445"/>
    <w:rsid w:val="005C2BBD"/>
    <w:rsid w:val="005C4040"/>
    <w:rsid w:val="005C74FB"/>
    <w:rsid w:val="005D0014"/>
    <w:rsid w:val="005D0EEE"/>
    <w:rsid w:val="005D1D08"/>
    <w:rsid w:val="005D4FAC"/>
    <w:rsid w:val="005D56F8"/>
    <w:rsid w:val="005D6042"/>
    <w:rsid w:val="005D7668"/>
    <w:rsid w:val="005E1911"/>
    <w:rsid w:val="005E2736"/>
    <w:rsid w:val="005E3C1F"/>
    <w:rsid w:val="005E685F"/>
    <w:rsid w:val="005E6A7A"/>
    <w:rsid w:val="005E7742"/>
    <w:rsid w:val="005F0879"/>
    <w:rsid w:val="005F28F0"/>
    <w:rsid w:val="005F3F32"/>
    <w:rsid w:val="005F45C8"/>
    <w:rsid w:val="005F5235"/>
    <w:rsid w:val="00602762"/>
    <w:rsid w:val="00602B40"/>
    <w:rsid w:val="006049E4"/>
    <w:rsid w:val="00606F76"/>
    <w:rsid w:val="00607B62"/>
    <w:rsid w:val="00612162"/>
    <w:rsid w:val="00612ABD"/>
    <w:rsid w:val="006133E2"/>
    <w:rsid w:val="006155B6"/>
    <w:rsid w:val="0061584E"/>
    <w:rsid w:val="00617A1A"/>
    <w:rsid w:val="00620522"/>
    <w:rsid w:val="0062062B"/>
    <w:rsid w:val="006216A0"/>
    <w:rsid w:val="00621912"/>
    <w:rsid w:val="00621988"/>
    <w:rsid w:val="00623C75"/>
    <w:rsid w:val="0062562F"/>
    <w:rsid w:val="00625880"/>
    <w:rsid w:val="006269E7"/>
    <w:rsid w:val="00627B14"/>
    <w:rsid w:val="006323DA"/>
    <w:rsid w:val="0063270B"/>
    <w:rsid w:val="006328E8"/>
    <w:rsid w:val="00632E8E"/>
    <w:rsid w:val="00633CAD"/>
    <w:rsid w:val="0063459E"/>
    <w:rsid w:val="0064065E"/>
    <w:rsid w:val="00640AC2"/>
    <w:rsid w:val="00641CAB"/>
    <w:rsid w:val="00643571"/>
    <w:rsid w:val="006455F5"/>
    <w:rsid w:val="00645A95"/>
    <w:rsid w:val="00646554"/>
    <w:rsid w:val="0065153A"/>
    <w:rsid w:val="00652771"/>
    <w:rsid w:val="006548F9"/>
    <w:rsid w:val="00655258"/>
    <w:rsid w:val="00660094"/>
    <w:rsid w:val="00662A5D"/>
    <w:rsid w:val="0066461E"/>
    <w:rsid w:val="00665056"/>
    <w:rsid w:val="00665179"/>
    <w:rsid w:val="00666AE7"/>
    <w:rsid w:val="006678F6"/>
    <w:rsid w:val="00675132"/>
    <w:rsid w:val="00680669"/>
    <w:rsid w:val="00680DC2"/>
    <w:rsid w:val="00680F77"/>
    <w:rsid w:val="0068188A"/>
    <w:rsid w:val="006820BC"/>
    <w:rsid w:val="006827A3"/>
    <w:rsid w:val="00682F0D"/>
    <w:rsid w:val="00683914"/>
    <w:rsid w:val="00684177"/>
    <w:rsid w:val="006865DF"/>
    <w:rsid w:val="006869BB"/>
    <w:rsid w:val="00686AD9"/>
    <w:rsid w:val="00686F15"/>
    <w:rsid w:val="00686FDF"/>
    <w:rsid w:val="00691B47"/>
    <w:rsid w:val="00695098"/>
    <w:rsid w:val="00695EAA"/>
    <w:rsid w:val="006A1121"/>
    <w:rsid w:val="006A1A1B"/>
    <w:rsid w:val="006A4053"/>
    <w:rsid w:val="006A54A1"/>
    <w:rsid w:val="006A7353"/>
    <w:rsid w:val="006B0023"/>
    <w:rsid w:val="006B37B2"/>
    <w:rsid w:val="006B3B10"/>
    <w:rsid w:val="006B3B6D"/>
    <w:rsid w:val="006B3FF5"/>
    <w:rsid w:val="006B473A"/>
    <w:rsid w:val="006B4EA7"/>
    <w:rsid w:val="006B5420"/>
    <w:rsid w:val="006B6106"/>
    <w:rsid w:val="006C0ED4"/>
    <w:rsid w:val="006C27D7"/>
    <w:rsid w:val="006C48D2"/>
    <w:rsid w:val="006C4C26"/>
    <w:rsid w:val="006C680D"/>
    <w:rsid w:val="006C6948"/>
    <w:rsid w:val="006C7575"/>
    <w:rsid w:val="006C758D"/>
    <w:rsid w:val="006C7E44"/>
    <w:rsid w:val="006D2C1D"/>
    <w:rsid w:val="006D3C83"/>
    <w:rsid w:val="006D3C91"/>
    <w:rsid w:val="006D4496"/>
    <w:rsid w:val="006D5E10"/>
    <w:rsid w:val="006D6BB7"/>
    <w:rsid w:val="006E0FF0"/>
    <w:rsid w:val="006E17B4"/>
    <w:rsid w:val="006E2D89"/>
    <w:rsid w:val="006E3345"/>
    <w:rsid w:val="006E3522"/>
    <w:rsid w:val="006E3E99"/>
    <w:rsid w:val="006E42AB"/>
    <w:rsid w:val="006E4991"/>
    <w:rsid w:val="006E72DA"/>
    <w:rsid w:val="006F4C4F"/>
    <w:rsid w:val="006F539D"/>
    <w:rsid w:val="006F6202"/>
    <w:rsid w:val="00701E23"/>
    <w:rsid w:val="00702349"/>
    <w:rsid w:val="0070475F"/>
    <w:rsid w:val="007054F7"/>
    <w:rsid w:val="007066C8"/>
    <w:rsid w:val="00706A5E"/>
    <w:rsid w:val="007100E2"/>
    <w:rsid w:val="00712A64"/>
    <w:rsid w:val="00712B61"/>
    <w:rsid w:val="00714A60"/>
    <w:rsid w:val="007150F6"/>
    <w:rsid w:val="00715DCC"/>
    <w:rsid w:val="00717B27"/>
    <w:rsid w:val="007209A1"/>
    <w:rsid w:val="00721406"/>
    <w:rsid w:val="0072441E"/>
    <w:rsid w:val="00724F9F"/>
    <w:rsid w:val="00725298"/>
    <w:rsid w:val="007253D8"/>
    <w:rsid w:val="0073138C"/>
    <w:rsid w:val="00732140"/>
    <w:rsid w:val="00732191"/>
    <w:rsid w:val="007335B0"/>
    <w:rsid w:val="007336A2"/>
    <w:rsid w:val="0073423B"/>
    <w:rsid w:val="00734C31"/>
    <w:rsid w:val="00735447"/>
    <w:rsid w:val="00735605"/>
    <w:rsid w:val="00736293"/>
    <w:rsid w:val="007401BA"/>
    <w:rsid w:val="00742384"/>
    <w:rsid w:val="0074423C"/>
    <w:rsid w:val="007459C8"/>
    <w:rsid w:val="00746EAA"/>
    <w:rsid w:val="00747784"/>
    <w:rsid w:val="00751F05"/>
    <w:rsid w:val="00752934"/>
    <w:rsid w:val="00752CCF"/>
    <w:rsid w:val="0075329C"/>
    <w:rsid w:val="00755E32"/>
    <w:rsid w:val="00757B0A"/>
    <w:rsid w:val="00761ED7"/>
    <w:rsid w:val="0076337D"/>
    <w:rsid w:val="00764071"/>
    <w:rsid w:val="007640DA"/>
    <w:rsid w:val="00764EF4"/>
    <w:rsid w:val="00767670"/>
    <w:rsid w:val="0076799E"/>
    <w:rsid w:val="00767ABC"/>
    <w:rsid w:val="00770958"/>
    <w:rsid w:val="0077095F"/>
    <w:rsid w:val="00770A81"/>
    <w:rsid w:val="00771800"/>
    <w:rsid w:val="00772D22"/>
    <w:rsid w:val="00772DFB"/>
    <w:rsid w:val="00772EE6"/>
    <w:rsid w:val="007736A4"/>
    <w:rsid w:val="007742E0"/>
    <w:rsid w:val="0077450F"/>
    <w:rsid w:val="0077767E"/>
    <w:rsid w:val="0078124B"/>
    <w:rsid w:val="00785276"/>
    <w:rsid w:val="007852DD"/>
    <w:rsid w:val="0078776F"/>
    <w:rsid w:val="007906D7"/>
    <w:rsid w:val="007919CD"/>
    <w:rsid w:val="00791DDD"/>
    <w:rsid w:val="007928B1"/>
    <w:rsid w:val="007929C8"/>
    <w:rsid w:val="00796042"/>
    <w:rsid w:val="0079708E"/>
    <w:rsid w:val="00797693"/>
    <w:rsid w:val="007A071D"/>
    <w:rsid w:val="007A1D8B"/>
    <w:rsid w:val="007A26C5"/>
    <w:rsid w:val="007A26C6"/>
    <w:rsid w:val="007A366E"/>
    <w:rsid w:val="007A3B8C"/>
    <w:rsid w:val="007A4656"/>
    <w:rsid w:val="007A47CC"/>
    <w:rsid w:val="007A4B23"/>
    <w:rsid w:val="007A6805"/>
    <w:rsid w:val="007A74A2"/>
    <w:rsid w:val="007B0006"/>
    <w:rsid w:val="007B21DF"/>
    <w:rsid w:val="007B48A5"/>
    <w:rsid w:val="007B5150"/>
    <w:rsid w:val="007B68A5"/>
    <w:rsid w:val="007B7907"/>
    <w:rsid w:val="007C31F0"/>
    <w:rsid w:val="007C41A5"/>
    <w:rsid w:val="007C518B"/>
    <w:rsid w:val="007D08C3"/>
    <w:rsid w:val="007D11EB"/>
    <w:rsid w:val="007D2B26"/>
    <w:rsid w:val="007D338A"/>
    <w:rsid w:val="007D3D92"/>
    <w:rsid w:val="007D4709"/>
    <w:rsid w:val="007D6F0F"/>
    <w:rsid w:val="007E1509"/>
    <w:rsid w:val="007E153F"/>
    <w:rsid w:val="007E1A5F"/>
    <w:rsid w:val="007E24AA"/>
    <w:rsid w:val="007E5621"/>
    <w:rsid w:val="007E63B0"/>
    <w:rsid w:val="007E75D6"/>
    <w:rsid w:val="007F1D68"/>
    <w:rsid w:val="007F2E6B"/>
    <w:rsid w:val="007F7B4B"/>
    <w:rsid w:val="0080163B"/>
    <w:rsid w:val="0080279F"/>
    <w:rsid w:val="00802AC0"/>
    <w:rsid w:val="00802DA4"/>
    <w:rsid w:val="00802E5C"/>
    <w:rsid w:val="00811EFE"/>
    <w:rsid w:val="008124C6"/>
    <w:rsid w:val="008140E6"/>
    <w:rsid w:val="008160D0"/>
    <w:rsid w:val="0081767F"/>
    <w:rsid w:val="00820A4D"/>
    <w:rsid w:val="00820E4F"/>
    <w:rsid w:val="00821389"/>
    <w:rsid w:val="008237FA"/>
    <w:rsid w:val="00823A4D"/>
    <w:rsid w:val="008252CF"/>
    <w:rsid w:val="00826012"/>
    <w:rsid w:val="00827764"/>
    <w:rsid w:val="00827E73"/>
    <w:rsid w:val="00827FA4"/>
    <w:rsid w:val="0083224F"/>
    <w:rsid w:val="00834A9F"/>
    <w:rsid w:val="00835411"/>
    <w:rsid w:val="00835BEE"/>
    <w:rsid w:val="00837B99"/>
    <w:rsid w:val="0084207B"/>
    <w:rsid w:val="00844D39"/>
    <w:rsid w:val="00845B5A"/>
    <w:rsid w:val="00847317"/>
    <w:rsid w:val="0085067C"/>
    <w:rsid w:val="00851541"/>
    <w:rsid w:val="00851C98"/>
    <w:rsid w:val="00853869"/>
    <w:rsid w:val="00853C04"/>
    <w:rsid w:val="008550E2"/>
    <w:rsid w:val="008612E5"/>
    <w:rsid w:val="00861EC4"/>
    <w:rsid w:val="008637EA"/>
    <w:rsid w:val="008649AF"/>
    <w:rsid w:val="008673B5"/>
    <w:rsid w:val="0087379F"/>
    <w:rsid w:val="008740CB"/>
    <w:rsid w:val="00874187"/>
    <w:rsid w:val="00874904"/>
    <w:rsid w:val="00875395"/>
    <w:rsid w:val="00875964"/>
    <w:rsid w:val="008769B1"/>
    <w:rsid w:val="008771F0"/>
    <w:rsid w:val="008776C2"/>
    <w:rsid w:val="00877AB0"/>
    <w:rsid w:val="008801A2"/>
    <w:rsid w:val="00880ADA"/>
    <w:rsid w:val="008820E1"/>
    <w:rsid w:val="008822F0"/>
    <w:rsid w:val="00882A57"/>
    <w:rsid w:val="008831CE"/>
    <w:rsid w:val="00884808"/>
    <w:rsid w:val="008853DE"/>
    <w:rsid w:val="0088572C"/>
    <w:rsid w:val="00885959"/>
    <w:rsid w:val="00887163"/>
    <w:rsid w:val="00887955"/>
    <w:rsid w:val="0089105F"/>
    <w:rsid w:val="00893780"/>
    <w:rsid w:val="00894F2E"/>
    <w:rsid w:val="0089577E"/>
    <w:rsid w:val="00896FD0"/>
    <w:rsid w:val="008974D9"/>
    <w:rsid w:val="0089799A"/>
    <w:rsid w:val="008A0A44"/>
    <w:rsid w:val="008A12FF"/>
    <w:rsid w:val="008A2D15"/>
    <w:rsid w:val="008A2FBE"/>
    <w:rsid w:val="008A353F"/>
    <w:rsid w:val="008A4B29"/>
    <w:rsid w:val="008A4C0C"/>
    <w:rsid w:val="008A4F07"/>
    <w:rsid w:val="008B2C57"/>
    <w:rsid w:val="008B3502"/>
    <w:rsid w:val="008B35D9"/>
    <w:rsid w:val="008B4B48"/>
    <w:rsid w:val="008B4B65"/>
    <w:rsid w:val="008B738E"/>
    <w:rsid w:val="008C1F50"/>
    <w:rsid w:val="008C363E"/>
    <w:rsid w:val="008C52DD"/>
    <w:rsid w:val="008C53D4"/>
    <w:rsid w:val="008C684F"/>
    <w:rsid w:val="008C7381"/>
    <w:rsid w:val="008D1A36"/>
    <w:rsid w:val="008D2485"/>
    <w:rsid w:val="008D2ECE"/>
    <w:rsid w:val="008D366D"/>
    <w:rsid w:val="008D36FB"/>
    <w:rsid w:val="008D374D"/>
    <w:rsid w:val="008D56B6"/>
    <w:rsid w:val="008D6294"/>
    <w:rsid w:val="008E0C7A"/>
    <w:rsid w:val="008E3D45"/>
    <w:rsid w:val="008E4279"/>
    <w:rsid w:val="008E5D63"/>
    <w:rsid w:val="008E6C36"/>
    <w:rsid w:val="008F18A9"/>
    <w:rsid w:val="008F5292"/>
    <w:rsid w:val="008F5CF7"/>
    <w:rsid w:val="008F68F1"/>
    <w:rsid w:val="009007B3"/>
    <w:rsid w:val="009023BE"/>
    <w:rsid w:val="009025BF"/>
    <w:rsid w:val="009033C3"/>
    <w:rsid w:val="009036C8"/>
    <w:rsid w:val="009040A4"/>
    <w:rsid w:val="00905B99"/>
    <w:rsid w:val="00905F77"/>
    <w:rsid w:val="00906F1D"/>
    <w:rsid w:val="00912971"/>
    <w:rsid w:val="00914F42"/>
    <w:rsid w:val="0091623B"/>
    <w:rsid w:val="00920A6E"/>
    <w:rsid w:val="00923796"/>
    <w:rsid w:val="009237BA"/>
    <w:rsid w:val="00925584"/>
    <w:rsid w:val="009256BD"/>
    <w:rsid w:val="00925B18"/>
    <w:rsid w:val="00927F04"/>
    <w:rsid w:val="00930896"/>
    <w:rsid w:val="00931CAA"/>
    <w:rsid w:val="00934BD5"/>
    <w:rsid w:val="00934E23"/>
    <w:rsid w:val="0093615A"/>
    <w:rsid w:val="00940C0C"/>
    <w:rsid w:val="00941FB8"/>
    <w:rsid w:val="00942996"/>
    <w:rsid w:val="0094327D"/>
    <w:rsid w:val="0094504A"/>
    <w:rsid w:val="009475F6"/>
    <w:rsid w:val="009522E6"/>
    <w:rsid w:val="009523BF"/>
    <w:rsid w:val="00953AB0"/>
    <w:rsid w:val="009617D0"/>
    <w:rsid w:val="009630ED"/>
    <w:rsid w:val="00963BAE"/>
    <w:rsid w:val="00965A24"/>
    <w:rsid w:val="0096728E"/>
    <w:rsid w:val="00970482"/>
    <w:rsid w:val="0097254A"/>
    <w:rsid w:val="00972FB3"/>
    <w:rsid w:val="00973445"/>
    <w:rsid w:val="00974939"/>
    <w:rsid w:val="00974949"/>
    <w:rsid w:val="00974B74"/>
    <w:rsid w:val="00974E33"/>
    <w:rsid w:val="009765C8"/>
    <w:rsid w:val="009767F9"/>
    <w:rsid w:val="00976BF7"/>
    <w:rsid w:val="00982326"/>
    <w:rsid w:val="00982F94"/>
    <w:rsid w:val="00990671"/>
    <w:rsid w:val="00991749"/>
    <w:rsid w:val="00991B5B"/>
    <w:rsid w:val="0099216A"/>
    <w:rsid w:val="0099291E"/>
    <w:rsid w:val="00993751"/>
    <w:rsid w:val="009941D0"/>
    <w:rsid w:val="00995861"/>
    <w:rsid w:val="009A230B"/>
    <w:rsid w:val="009A240C"/>
    <w:rsid w:val="009A2874"/>
    <w:rsid w:val="009A6919"/>
    <w:rsid w:val="009A7EDA"/>
    <w:rsid w:val="009B0684"/>
    <w:rsid w:val="009B0746"/>
    <w:rsid w:val="009B242C"/>
    <w:rsid w:val="009B259D"/>
    <w:rsid w:val="009B3107"/>
    <w:rsid w:val="009B3580"/>
    <w:rsid w:val="009B6D5C"/>
    <w:rsid w:val="009C0255"/>
    <w:rsid w:val="009C11AF"/>
    <w:rsid w:val="009C24D7"/>
    <w:rsid w:val="009C3103"/>
    <w:rsid w:val="009C4345"/>
    <w:rsid w:val="009C5130"/>
    <w:rsid w:val="009C54DB"/>
    <w:rsid w:val="009D06F3"/>
    <w:rsid w:val="009D1AC4"/>
    <w:rsid w:val="009D3FBA"/>
    <w:rsid w:val="009D46BE"/>
    <w:rsid w:val="009D5175"/>
    <w:rsid w:val="009D5F89"/>
    <w:rsid w:val="009D6753"/>
    <w:rsid w:val="009D7AB3"/>
    <w:rsid w:val="009E2022"/>
    <w:rsid w:val="009E29A5"/>
    <w:rsid w:val="009E3945"/>
    <w:rsid w:val="009E3C7C"/>
    <w:rsid w:val="009E47FE"/>
    <w:rsid w:val="009E4816"/>
    <w:rsid w:val="009E5EB3"/>
    <w:rsid w:val="009F121C"/>
    <w:rsid w:val="009F1BD9"/>
    <w:rsid w:val="009F28B4"/>
    <w:rsid w:val="009F553D"/>
    <w:rsid w:val="009F5884"/>
    <w:rsid w:val="009F7F90"/>
    <w:rsid w:val="00A02C1C"/>
    <w:rsid w:val="00A02C27"/>
    <w:rsid w:val="00A0316B"/>
    <w:rsid w:val="00A04FBB"/>
    <w:rsid w:val="00A05FA7"/>
    <w:rsid w:val="00A06411"/>
    <w:rsid w:val="00A06640"/>
    <w:rsid w:val="00A1117D"/>
    <w:rsid w:val="00A112E4"/>
    <w:rsid w:val="00A11D91"/>
    <w:rsid w:val="00A14D9C"/>
    <w:rsid w:val="00A1530E"/>
    <w:rsid w:val="00A16A0A"/>
    <w:rsid w:val="00A20196"/>
    <w:rsid w:val="00A22652"/>
    <w:rsid w:val="00A23CE3"/>
    <w:rsid w:val="00A24567"/>
    <w:rsid w:val="00A24942"/>
    <w:rsid w:val="00A27C0B"/>
    <w:rsid w:val="00A306E0"/>
    <w:rsid w:val="00A311BE"/>
    <w:rsid w:val="00A375A0"/>
    <w:rsid w:val="00A42CFF"/>
    <w:rsid w:val="00A4355B"/>
    <w:rsid w:val="00A43776"/>
    <w:rsid w:val="00A44FC7"/>
    <w:rsid w:val="00A46550"/>
    <w:rsid w:val="00A467BD"/>
    <w:rsid w:val="00A46F9D"/>
    <w:rsid w:val="00A501B5"/>
    <w:rsid w:val="00A53D5D"/>
    <w:rsid w:val="00A54352"/>
    <w:rsid w:val="00A54DD0"/>
    <w:rsid w:val="00A559D4"/>
    <w:rsid w:val="00A56CF8"/>
    <w:rsid w:val="00A6017C"/>
    <w:rsid w:val="00A611FC"/>
    <w:rsid w:val="00A6132E"/>
    <w:rsid w:val="00A62C56"/>
    <w:rsid w:val="00A66409"/>
    <w:rsid w:val="00A67BB3"/>
    <w:rsid w:val="00A70CD0"/>
    <w:rsid w:val="00A7277A"/>
    <w:rsid w:val="00A74D04"/>
    <w:rsid w:val="00A75EE9"/>
    <w:rsid w:val="00A834E1"/>
    <w:rsid w:val="00A83AFC"/>
    <w:rsid w:val="00A86342"/>
    <w:rsid w:val="00A91DF9"/>
    <w:rsid w:val="00A91E96"/>
    <w:rsid w:val="00A92FC3"/>
    <w:rsid w:val="00A934C6"/>
    <w:rsid w:val="00A941A1"/>
    <w:rsid w:val="00A942CD"/>
    <w:rsid w:val="00A954E6"/>
    <w:rsid w:val="00A97249"/>
    <w:rsid w:val="00AA00CD"/>
    <w:rsid w:val="00AA155F"/>
    <w:rsid w:val="00AA2B72"/>
    <w:rsid w:val="00AA6B44"/>
    <w:rsid w:val="00AA78B4"/>
    <w:rsid w:val="00AB151B"/>
    <w:rsid w:val="00AB17E4"/>
    <w:rsid w:val="00AB24B3"/>
    <w:rsid w:val="00AB3099"/>
    <w:rsid w:val="00AB3594"/>
    <w:rsid w:val="00AB4450"/>
    <w:rsid w:val="00AB4545"/>
    <w:rsid w:val="00AB4A3A"/>
    <w:rsid w:val="00AB4F62"/>
    <w:rsid w:val="00AB6923"/>
    <w:rsid w:val="00AB6BCA"/>
    <w:rsid w:val="00AC000E"/>
    <w:rsid w:val="00AC1C05"/>
    <w:rsid w:val="00AC216D"/>
    <w:rsid w:val="00AC32D4"/>
    <w:rsid w:val="00AC37C7"/>
    <w:rsid w:val="00AC3F21"/>
    <w:rsid w:val="00AC5C2C"/>
    <w:rsid w:val="00AC6040"/>
    <w:rsid w:val="00AC69E6"/>
    <w:rsid w:val="00AD0657"/>
    <w:rsid w:val="00AD140B"/>
    <w:rsid w:val="00AD1F85"/>
    <w:rsid w:val="00AD2850"/>
    <w:rsid w:val="00AD35C7"/>
    <w:rsid w:val="00AD490F"/>
    <w:rsid w:val="00AD4E62"/>
    <w:rsid w:val="00AD6A47"/>
    <w:rsid w:val="00AD6C77"/>
    <w:rsid w:val="00AD7806"/>
    <w:rsid w:val="00AE03C4"/>
    <w:rsid w:val="00AE17B5"/>
    <w:rsid w:val="00AF175B"/>
    <w:rsid w:val="00AF26D4"/>
    <w:rsid w:val="00AF45C1"/>
    <w:rsid w:val="00AF70E7"/>
    <w:rsid w:val="00B00F5E"/>
    <w:rsid w:val="00B01035"/>
    <w:rsid w:val="00B02579"/>
    <w:rsid w:val="00B03640"/>
    <w:rsid w:val="00B04198"/>
    <w:rsid w:val="00B05CB9"/>
    <w:rsid w:val="00B11888"/>
    <w:rsid w:val="00B1329C"/>
    <w:rsid w:val="00B17067"/>
    <w:rsid w:val="00B17CB3"/>
    <w:rsid w:val="00B22F08"/>
    <w:rsid w:val="00B23EA3"/>
    <w:rsid w:val="00B269DC"/>
    <w:rsid w:val="00B3048C"/>
    <w:rsid w:val="00B30669"/>
    <w:rsid w:val="00B310F6"/>
    <w:rsid w:val="00B32E73"/>
    <w:rsid w:val="00B332E7"/>
    <w:rsid w:val="00B33D3C"/>
    <w:rsid w:val="00B40383"/>
    <w:rsid w:val="00B40C50"/>
    <w:rsid w:val="00B45ED8"/>
    <w:rsid w:val="00B4734B"/>
    <w:rsid w:val="00B50166"/>
    <w:rsid w:val="00B518DF"/>
    <w:rsid w:val="00B52E1F"/>
    <w:rsid w:val="00B53801"/>
    <w:rsid w:val="00B54BB3"/>
    <w:rsid w:val="00B54C22"/>
    <w:rsid w:val="00B56515"/>
    <w:rsid w:val="00B605AE"/>
    <w:rsid w:val="00B606AE"/>
    <w:rsid w:val="00B608F0"/>
    <w:rsid w:val="00B6334B"/>
    <w:rsid w:val="00B64C5E"/>
    <w:rsid w:val="00B6598A"/>
    <w:rsid w:val="00B66BBE"/>
    <w:rsid w:val="00B67112"/>
    <w:rsid w:val="00B70A8A"/>
    <w:rsid w:val="00B73650"/>
    <w:rsid w:val="00B73EAE"/>
    <w:rsid w:val="00B74B7C"/>
    <w:rsid w:val="00B74C95"/>
    <w:rsid w:val="00B77239"/>
    <w:rsid w:val="00B77733"/>
    <w:rsid w:val="00B77A7E"/>
    <w:rsid w:val="00B80F08"/>
    <w:rsid w:val="00B82BCA"/>
    <w:rsid w:val="00B84F6A"/>
    <w:rsid w:val="00B86739"/>
    <w:rsid w:val="00B8708C"/>
    <w:rsid w:val="00B87558"/>
    <w:rsid w:val="00B87CD6"/>
    <w:rsid w:val="00B91D61"/>
    <w:rsid w:val="00B93A5A"/>
    <w:rsid w:val="00B94B4A"/>
    <w:rsid w:val="00B964E1"/>
    <w:rsid w:val="00BA3716"/>
    <w:rsid w:val="00BA3D63"/>
    <w:rsid w:val="00BA3EC9"/>
    <w:rsid w:val="00BA4510"/>
    <w:rsid w:val="00BB0436"/>
    <w:rsid w:val="00BB0844"/>
    <w:rsid w:val="00BB0967"/>
    <w:rsid w:val="00BB2C60"/>
    <w:rsid w:val="00BB3F24"/>
    <w:rsid w:val="00BB55E8"/>
    <w:rsid w:val="00BB7C40"/>
    <w:rsid w:val="00BC1383"/>
    <w:rsid w:val="00BC2135"/>
    <w:rsid w:val="00BC5C9F"/>
    <w:rsid w:val="00BC64C1"/>
    <w:rsid w:val="00BC744E"/>
    <w:rsid w:val="00BD05FB"/>
    <w:rsid w:val="00BD57BA"/>
    <w:rsid w:val="00BD60D1"/>
    <w:rsid w:val="00BD6FBE"/>
    <w:rsid w:val="00BD7912"/>
    <w:rsid w:val="00BE0116"/>
    <w:rsid w:val="00BE11DA"/>
    <w:rsid w:val="00BE2CAE"/>
    <w:rsid w:val="00BE6D6D"/>
    <w:rsid w:val="00BE7000"/>
    <w:rsid w:val="00BF0925"/>
    <w:rsid w:val="00BF0ABA"/>
    <w:rsid w:val="00BF0B59"/>
    <w:rsid w:val="00BF0E2F"/>
    <w:rsid w:val="00BF2BB0"/>
    <w:rsid w:val="00BF3174"/>
    <w:rsid w:val="00BF6BA4"/>
    <w:rsid w:val="00BF79EC"/>
    <w:rsid w:val="00C00882"/>
    <w:rsid w:val="00C02961"/>
    <w:rsid w:val="00C032C1"/>
    <w:rsid w:val="00C039AD"/>
    <w:rsid w:val="00C03BD8"/>
    <w:rsid w:val="00C04328"/>
    <w:rsid w:val="00C060C1"/>
    <w:rsid w:val="00C06AC6"/>
    <w:rsid w:val="00C06F76"/>
    <w:rsid w:val="00C1157F"/>
    <w:rsid w:val="00C12CCF"/>
    <w:rsid w:val="00C13DCB"/>
    <w:rsid w:val="00C14DF6"/>
    <w:rsid w:val="00C16193"/>
    <w:rsid w:val="00C16518"/>
    <w:rsid w:val="00C170B0"/>
    <w:rsid w:val="00C1790B"/>
    <w:rsid w:val="00C23587"/>
    <w:rsid w:val="00C24E87"/>
    <w:rsid w:val="00C2795D"/>
    <w:rsid w:val="00C30BBC"/>
    <w:rsid w:val="00C32293"/>
    <w:rsid w:val="00C35E72"/>
    <w:rsid w:val="00C3765E"/>
    <w:rsid w:val="00C40554"/>
    <w:rsid w:val="00C42009"/>
    <w:rsid w:val="00C43753"/>
    <w:rsid w:val="00C44349"/>
    <w:rsid w:val="00C448D1"/>
    <w:rsid w:val="00C46B92"/>
    <w:rsid w:val="00C4750E"/>
    <w:rsid w:val="00C55AD9"/>
    <w:rsid w:val="00C56241"/>
    <w:rsid w:val="00C61910"/>
    <w:rsid w:val="00C64E6B"/>
    <w:rsid w:val="00C64FB2"/>
    <w:rsid w:val="00C65692"/>
    <w:rsid w:val="00C6632A"/>
    <w:rsid w:val="00C664B8"/>
    <w:rsid w:val="00C7278D"/>
    <w:rsid w:val="00C73D7A"/>
    <w:rsid w:val="00C745A1"/>
    <w:rsid w:val="00C753EB"/>
    <w:rsid w:val="00C85066"/>
    <w:rsid w:val="00C855DB"/>
    <w:rsid w:val="00C8637C"/>
    <w:rsid w:val="00C87104"/>
    <w:rsid w:val="00C9202C"/>
    <w:rsid w:val="00C94730"/>
    <w:rsid w:val="00C95A3E"/>
    <w:rsid w:val="00C95C4A"/>
    <w:rsid w:val="00C97469"/>
    <w:rsid w:val="00C97D45"/>
    <w:rsid w:val="00CA038E"/>
    <w:rsid w:val="00CA0885"/>
    <w:rsid w:val="00CA0D4C"/>
    <w:rsid w:val="00CA1788"/>
    <w:rsid w:val="00CA2860"/>
    <w:rsid w:val="00CA6C47"/>
    <w:rsid w:val="00CA7694"/>
    <w:rsid w:val="00CB1B02"/>
    <w:rsid w:val="00CB2A9A"/>
    <w:rsid w:val="00CB2F29"/>
    <w:rsid w:val="00CC03A0"/>
    <w:rsid w:val="00CC058F"/>
    <w:rsid w:val="00CC1153"/>
    <w:rsid w:val="00CC30BF"/>
    <w:rsid w:val="00CC3CD5"/>
    <w:rsid w:val="00CC505E"/>
    <w:rsid w:val="00CC5260"/>
    <w:rsid w:val="00CC5E89"/>
    <w:rsid w:val="00CC7365"/>
    <w:rsid w:val="00CD060F"/>
    <w:rsid w:val="00CD4FE3"/>
    <w:rsid w:val="00CD5344"/>
    <w:rsid w:val="00CD61A9"/>
    <w:rsid w:val="00CD63AD"/>
    <w:rsid w:val="00CD659F"/>
    <w:rsid w:val="00CE066C"/>
    <w:rsid w:val="00CE11B3"/>
    <w:rsid w:val="00CE42E3"/>
    <w:rsid w:val="00CE56C3"/>
    <w:rsid w:val="00CE665C"/>
    <w:rsid w:val="00CE72E0"/>
    <w:rsid w:val="00CF084D"/>
    <w:rsid w:val="00CF11B7"/>
    <w:rsid w:val="00CF1B47"/>
    <w:rsid w:val="00CF1C0A"/>
    <w:rsid w:val="00CF444C"/>
    <w:rsid w:val="00CF5F23"/>
    <w:rsid w:val="00D02690"/>
    <w:rsid w:val="00D05A4E"/>
    <w:rsid w:val="00D07215"/>
    <w:rsid w:val="00D07CC2"/>
    <w:rsid w:val="00D13599"/>
    <w:rsid w:val="00D13A53"/>
    <w:rsid w:val="00D14701"/>
    <w:rsid w:val="00D15F00"/>
    <w:rsid w:val="00D203BD"/>
    <w:rsid w:val="00D21003"/>
    <w:rsid w:val="00D2126D"/>
    <w:rsid w:val="00D225D7"/>
    <w:rsid w:val="00D2415A"/>
    <w:rsid w:val="00D25428"/>
    <w:rsid w:val="00D26553"/>
    <w:rsid w:val="00D27B88"/>
    <w:rsid w:val="00D27E0A"/>
    <w:rsid w:val="00D3208B"/>
    <w:rsid w:val="00D327AE"/>
    <w:rsid w:val="00D32E1C"/>
    <w:rsid w:val="00D32FF7"/>
    <w:rsid w:val="00D3396A"/>
    <w:rsid w:val="00D40F23"/>
    <w:rsid w:val="00D42512"/>
    <w:rsid w:val="00D429B4"/>
    <w:rsid w:val="00D44919"/>
    <w:rsid w:val="00D45FA9"/>
    <w:rsid w:val="00D46A1E"/>
    <w:rsid w:val="00D50ADC"/>
    <w:rsid w:val="00D53923"/>
    <w:rsid w:val="00D53DA7"/>
    <w:rsid w:val="00D55061"/>
    <w:rsid w:val="00D55717"/>
    <w:rsid w:val="00D55808"/>
    <w:rsid w:val="00D5750C"/>
    <w:rsid w:val="00D61B6D"/>
    <w:rsid w:val="00D62A9D"/>
    <w:rsid w:val="00D62FF5"/>
    <w:rsid w:val="00D66102"/>
    <w:rsid w:val="00D701E6"/>
    <w:rsid w:val="00D70C9E"/>
    <w:rsid w:val="00D72EBF"/>
    <w:rsid w:val="00D74965"/>
    <w:rsid w:val="00D7776A"/>
    <w:rsid w:val="00D77D5D"/>
    <w:rsid w:val="00D81CF3"/>
    <w:rsid w:val="00D83182"/>
    <w:rsid w:val="00D8464F"/>
    <w:rsid w:val="00D86B93"/>
    <w:rsid w:val="00D901D1"/>
    <w:rsid w:val="00D91374"/>
    <w:rsid w:val="00D951C1"/>
    <w:rsid w:val="00D951C2"/>
    <w:rsid w:val="00D960D1"/>
    <w:rsid w:val="00D96131"/>
    <w:rsid w:val="00D963EE"/>
    <w:rsid w:val="00D96C15"/>
    <w:rsid w:val="00D971B8"/>
    <w:rsid w:val="00D9764A"/>
    <w:rsid w:val="00D976B1"/>
    <w:rsid w:val="00DA1E61"/>
    <w:rsid w:val="00DA2282"/>
    <w:rsid w:val="00DA35DB"/>
    <w:rsid w:val="00DA5138"/>
    <w:rsid w:val="00DA58C4"/>
    <w:rsid w:val="00DA6ACE"/>
    <w:rsid w:val="00DB0E64"/>
    <w:rsid w:val="00DB4E12"/>
    <w:rsid w:val="00DB5CE1"/>
    <w:rsid w:val="00DB70A4"/>
    <w:rsid w:val="00DC3896"/>
    <w:rsid w:val="00DC4195"/>
    <w:rsid w:val="00DC59CD"/>
    <w:rsid w:val="00DC6DA0"/>
    <w:rsid w:val="00DC742E"/>
    <w:rsid w:val="00DD0739"/>
    <w:rsid w:val="00DD15F8"/>
    <w:rsid w:val="00DD221B"/>
    <w:rsid w:val="00DD3BB9"/>
    <w:rsid w:val="00DD62E5"/>
    <w:rsid w:val="00DD6469"/>
    <w:rsid w:val="00DE003C"/>
    <w:rsid w:val="00DE0DC1"/>
    <w:rsid w:val="00DE0E96"/>
    <w:rsid w:val="00DE23E1"/>
    <w:rsid w:val="00DE285D"/>
    <w:rsid w:val="00DE470C"/>
    <w:rsid w:val="00DF0F1F"/>
    <w:rsid w:val="00DF2396"/>
    <w:rsid w:val="00DF458C"/>
    <w:rsid w:val="00DF6C20"/>
    <w:rsid w:val="00E0089A"/>
    <w:rsid w:val="00E00AD1"/>
    <w:rsid w:val="00E0115A"/>
    <w:rsid w:val="00E01A89"/>
    <w:rsid w:val="00E021A2"/>
    <w:rsid w:val="00E02DE8"/>
    <w:rsid w:val="00E03AD6"/>
    <w:rsid w:val="00E03C0A"/>
    <w:rsid w:val="00E109A5"/>
    <w:rsid w:val="00E11FE9"/>
    <w:rsid w:val="00E12BF7"/>
    <w:rsid w:val="00E12E13"/>
    <w:rsid w:val="00E140F3"/>
    <w:rsid w:val="00E16643"/>
    <w:rsid w:val="00E16D59"/>
    <w:rsid w:val="00E173A1"/>
    <w:rsid w:val="00E173AC"/>
    <w:rsid w:val="00E24518"/>
    <w:rsid w:val="00E24745"/>
    <w:rsid w:val="00E247BE"/>
    <w:rsid w:val="00E25052"/>
    <w:rsid w:val="00E260DB"/>
    <w:rsid w:val="00E27AD3"/>
    <w:rsid w:val="00E30936"/>
    <w:rsid w:val="00E328AD"/>
    <w:rsid w:val="00E32CA0"/>
    <w:rsid w:val="00E3553F"/>
    <w:rsid w:val="00E36D75"/>
    <w:rsid w:val="00E376B1"/>
    <w:rsid w:val="00E37E47"/>
    <w:rsid w:val="00E41A49"/>
    <w:rsid w:val="00E429FD"/>
    <w:rsid w:val="00E42D43"/>
    <w:rsid w:val="00E4339D"/>
    <w:rsid w:val="00E44DAF"/>
    <w:rsid w:val="00E4559C"/>
    <w:rsid w:val="00E46370"/>
    <w:rsid w:val="00E46BE4"/>
    <w:rsid w:val="00E509DD"/>
    <w:rsid w:val="00E50D56"/>
    <w:rsid w:val="00E5125B"/>
    <w:rsid w:val="00E53030"/>
    <w:rsid w:val="00E5449B"/>
    <w:rsid w:val="00E54A98"/>
    <w:rsid w:val="00E55F06"/>
    <w:rsid w:val="00E56F17"/>
    <w:rsid w:val="00E57C64"/>
    <w:rsid w:val="00E61565"/>
    <w:rsid w:val="00E64579"/>
    <w:rsid w:val="00E6479F"/>
    <w:rsid w:val="00E65749"/>
    <w:rsid w:val="00E70226"/>
    <w:rsid w:val="00E7187F"/>
    <w:rsid w:val="00E73E03"/>
    <w:rsid w:val="00E7401A"/>
    <w:rsid w:val="00E749B4"/>
    <w:rsid w:val="00E752EA"/>
    <w:rsid w:val="00E7668A"/>
    <w:rsid w:val="00E77FA9"/>
    <w:rsid w:val="00E81DAE"/>
    <w:rsid w:val="00E81E51"/>
    <w:rsid w:val="00E834FE"/>
    <w:rsid w:val="00E8356D"/>
    <w:rsid w:val="00E836BE"/>
    <w:rsid w:val="00E838C6"/>
    <w:rsid w:val="00E83A13"/>
    <w:rsid w:val="00E83B03"/>
    <w:rsid w:val="00E843D9"/>
    <w:rsid w:val="00E852C2"/>
    <w:rsid w:val="00E869AE"/>
    <w:rsid w:val="00E90AF0"/>
    <w:rsid w:val="00E91990"/>
    <w:rsid w:val="00E9410C"/>
    <w:rsid w:val="00E97605"/>
    <w:rsid w:val="00E976A5"/>
    <w:rsid w:val="00E97BAE"/>
    <w:rsid w:val="00EA03C9"/>
    <w:rsid w:val="00EA1449"/>
    <w:rsid w:val="00EA1AEF"/>
    <w:rsid w:val="00EA220E"/>
    <w:rsid w:val="00EA2325"/>
    <w:rsid w:val="00EA28B9"/>
    <w:rsid w:val="00EA3760"/>
    <w:rsid w:val="00EA4547"/>
    <w:rsid w:val="00EA658F"/>
    <w:rsid w:val="00EA713C"/>
    <w:rsid w:val="00EB0CE6"/>
    <w:rsid w:val="00EB3B6C"/>
    <w:rsid w:val="00EB4600"/>
    <w:rsid w:val="00EB532D"/>
    <w:rsid w:val="00EB554C"/>
    <w:rsid w:val="00EC2895"/>
    <w:rsid w:val="00EC38B1"/>
    <w:rsid w:val="00EC5315"/>
    <w:rsid w:val="00EC55E0"/>
    <w:rsid w:val="00EC7087"/>
    <w:rsid w:val="00ED1678"/>
    <w:rsid w:val="00ED22D6"/>
    <w:rsid w:val="00ED35AC"/>
    <w:rsid w:val="00ED4F15"/>
    <w:rsid w:val="00ED5F74"/>
    <w:rsid w:val="00EE0FA1"/>
    <w:rsid w:val="00EE155C"/>
    <w:rsid w:val="00EE1750"/>
    <w:rsid w:val="00EE1921"/>
    <w:rsid w:val="00EE197C"/>
    <w:rsid w:val="00EE45F3"/>
    <w:rsid w:val="00EE474F"/>
    <w:rsid w:val="00EE4C6F"/>
    <w:rsid w:val="00EE67B7"/>
    <w:rsid w:val="00EE7857"/>
    <w:rsid w:val="00EF150E"/>
    <w:rsid w:val="00EF1F5A"/>
    <w:rsid w:val="00EF29C9"/>
    <w:rsid w:val="00EF48CB"/>
    <w:rsid w:val="00EF51FB"/>
    <w:rsid w:val="00EF5DEC"/>
    <w:rsid w:val="00EF7FF0"/>
    <w:rsid w:val="00F00BAF"/>
    <w:rsid w:val="00F00F70"/>
    <w:rsid w:val="00F01AA0"/>
    <w:rsid w:val="00F01B87"/>
    <w:rsid w:val="00F02E5B"/>
    <w:rsid w:val="00F03BE1"/>
    <w:rsid w:val="00F04EF5"/>
    <w:rsid w:val="00F04F34"/>
    <w:rsid w:val="00F05B42"/>
    <w:rsid w:val="00F069F1"/>
    <w:rsid w:val="00F06C38"/>
    <w:rsid w:val="00F073C2"/>
    <w:rsid w:val="00F10C1B"/>
    <w:rsid w:val="00F145B4"/>
    <w:rsid w:val="00F148FC"/>
    <w:rsid w:val="00F15B35"/>
    <w:rsid w:val="00F216B5"/>
    <w:rsid w:val="00F25660"/>
    <w:rsid w:val="00F26AF1"/>
    <w:rsid w:val="00F27AEC"/>
    <w:rsid w:val="00F30195"/>
    <w:rsid w:val="00F31D1E"/>
    <w:rsid w:val="00F3396C"/>
    <w:rsid w:val="00F33ECB"/>
    <w:rsid w:val="00F34AD2"/>
    <w:rsid w:val="00F350A8"/>
    <w:rsid w:val="00F35CAE"/>
    <w:rsid w:val="00F361FA"/>
    <w:rsid w:val="00F3670E"/>
    <w:rsid w:val="00F36A2D"/>
    <w:rsid w:val="00F3776D"/>
    <w:rsid w:val="00F40263"/>
    <w:rsid w:val="00F40BAF"/>
    <w:rsid w:val="00F41FE8"/>
    <w:rsid w:val="00F4247F"/>
    <w:rsid w:val="00F42DF8"/>
    <w:rsid w:val="00F43E7B"/>
    <w:rsid w:val="00F45E20"/>
    <w:rsid w:val="00F46701"/>
    <w:rsid w:val="00F51D68"/>
    <w:rsid w:val="00F53AEC"/>
    <w:rsid w:val="00F552E3"/>
    <w:rsid w:val="00F60FF7"/>
    <w:rsid w:val="00F6373C"/>
    <w:rsid w:val="00F6377B"/>
    <w:rsid w:val="00F63857"/>
    <w:rsid w:val="00F63D3B"/>
    <w:rsid w:val="00F64A31"/>
    <w:rsid w:val="00F70650"/>
    <w:rsid w:val="00F7122D"/>
    <w:rsid w:val="00F7208C"/>
    <w:rsid w:val="00F72983"/>
    <w:rsid w:val="00F73993"/>
    <w:rsid w:val="00F74763"/>
    <w:rsid w:val="00F754B5"/>
    <w:rsid w:val="00F7568B"/>
    <w:rsid w:val="00F75E38"/>
    <w:rsid w:val="00F765E0"/>
    <w:rsid w:val="00F81310"/>
    <w:rsid w:val="00F8284A"/>
    <w:rsid w:val="00F82998"/>
    <w:rsid w:val="00F83233"/>
    <w:rsid w:val="00F84E71"/>
    <w:rsid w:val="00F863B8"/>
    <w:rsid w:val="00F86447"/>
    <w:rsid w:val="00F90478"/>
    <w:rsid w:val="00F922AA"/>
    <w:rsid w:val="00F92F59"/>
    <w:rsid w:val="00F97ADD"/>
    <w:rsid w:val="00FA13A3"/>
    <w:rsid w:val="00FA25A4"/>
    <w:rsid w:val="00FA28E3"/>
    <w:rsid w:val="00FA2A8C"/>
    <w:rsid w:val="00FA2CBA"/>
    <w:rsid w:val="00FA5540"/>
    <w:rsid w:val="00FA5DD3"/>
    <w:rsid w:val="00FB2724"/>
    <w:rsid w:val="00FB2792"/>
    <w:rsid w:val="00FB4424"/>
    <w:rsid w:val="00FB4449"/>
    <w:rsid w:val="00FB70FE"/>
    <w:rsid w:val="00FC11BD"/>
    <w:rsid w:val="00FC1C24"/>
    <w:rsid w:val="00FC3B13"/>
    <w:rsid w:val="00FC3D76"/>
    <w:rsid w:val="00FC4256"/>
    <w:rsid w:val="00FC48BA"/>
    <w:rsid w:val="00FC5F52"/>
    <w:rsid w:val="00FC7DCD"/>
    <w:rsid w:val="00FD0BBB"/>
    <w:rsid w:val="00FD0FA4"/>
    <w:rsid w:val="00FD1680"/>
    <w:rsid w:val="00FD1A5F"/>
    <w:rsid w:val="00FD1E5C"/>
    <w:rsid w:val="00FD2620"/>
    <w:rsid w:val="00FD329E"/>
    <w:rsid w:val="00FD40B1"/>
    <w:rsid w:val="00FD5225"/>
    <w:rsid w:val="00FD6EEF"/>
    <w:rsid w:val="00FD7244"/>
    <w:rsid w:val="00FE0C2A"/>
    <w:rsid w:val="00FE0E1F"/>
    <w:rsid w:val="00FE1DC6"/>
    <w:rsid w:val="00FE27F5"/>
    <w:rsid w:val="00FE3CFB"/>
    <w:rsid w:val="00FE64B8"/>
    <w:rsid w:val="00FE65EC"/>
    <w:rsid w:val="00FF1E2C"/>
    <w:rsid w:val="00FF4DBF"/>
    <w:rsid w:val="00FF56B3"/>
    <w:rsid w:val="00FF5708"/>
    <w:rsid w:val="00FF64D7"/>
    <w:rsid w:val="017628B3"/>
    <w:rsid w:val="022A19BE"/>
    <w:rsid w:val="03580554"/>
    <w:rsid w:val="03AD1230"/>
    <w:rsid w:val="043A3BAC"/>
    <w:rsid w:val="04590CDF"/>
    <w:rsid w:val="0519099E"/>
    <w:rsid w:val="053245E5"/>
    <w:rsid w:val="05436F4F"/>
    <w:rsid w:val="05AF04F9"/>
    <w:rsid w:val="06DA4C77"/>
    <w:rsid w:val="078D5714"/>
    <w:rsid w:val="079D11D1"/>
    <w:rsid w:val="09C12AF3"/>
    <w:rsid w:val="0C923433"/>
    <w:rsid w:val="0CF53DEA"/>
    <w:rsid w:val="0D2F3C59"/>
    <w:rsid w:val="0D364705"/>
    <w:rsid w:val="0D9A38D6"/>
    <w:rsid w:val="0DA43371"/>
    <w:rsid w:val="0EC570C1"/>
    <w:rsid w:val="0EF02753"/>
    <w:rsid w:val="0F036323"/>
    <w:rsid w:val="0F2E41CE"/>
    <w:rsid w:val="0FA027FE"/>
    <w:rsid w:val="10E343D3"/>
    <w:rsid w:val="125071B4"/>
    <w:rsid w:val="129D5D5D"/>
    <w:rsid w:val="130C3507"/>
    <w:rsid w:val="13947DD9"/>
    <w:rsid w:val="1487027C"/>
    <w:rsid w:val="149851FA"/>
    <w:rsid w:val="14AD27F6"/>
    <w:rsid w:val="14FA53D6"/>
    <w:rsid w:val="15C04727"/>
    <w:rsid w:val="16D60F3D"/>
    <w:rsid w:val="176E3373"/>
    <w:rsid w:val="176E432F"/>
    <w:rsid w:val="191540C2"/>
    <w:rsid w:val="19683DC5"/>
    <w:rsid w:val="1A384EA0"/>
    <w:rsid w:val="1A40653D"/>
    <w:rsid w:val="1A713ACE"/>
    <w:rsid w:val="1AF27AB2"/>
    <w:rsid w:val="1CFD60FE"/>
    <w:rsid w:val="1D992846"/>
    <w:rsid w:val="1DB04A22"/>
    <w:rsid w:val="1E6C245E"/>
    <w:rsid w:val="1E8F4E7C"/>
    <w:rsid w:val="1EC02B81"/>
    <w:rsid w:val="1EFC5FB7"/>
    <w:rsid w:val="1F522AF5"/>
    <w:rsid w:val="1F9A73EB"/>
    <w:rsid w:val="1FD15958"/>
    <w:rsid w:val="1FDE5450"/>
    <w:rsid w:val="2014438F"/>
    <w:rsid w:val="21183D6E"/>
    <w:rsid w:val="21B55A43"/>
    <w:rsid w:val="224D46BE"/>
    <w:rsid w:val="22E41581"/>
    <w:rsid w:val="231A0C97"/>
    <w:rsid w:val="23301628"/>
    <w:rsid w:val="235C2631"/>
    <w:rsid w:val="24A266C0"/>
    <w:rsid w:val="24F3338B"/>
    <w:rsid w:val="252A5153"/>
    <w:rsid w:val="254C2350"/>
    <w:rsid w:val="25BF3712"/>
    <w:rsid w:val="2760741E"/>
    <w:rsid w:val="27862261"/>
    <w:rsid w:val="28515761"/>
    <w:rsid w:val="28682A13"/>
    <w:rsid w:val="28ED5E1D"/>
    <w:rsid w:val="29754A6C"/>
    <w:rsid w:val="29EA3DB8"/>
    <w:rsid w:val="2A730102"/>
    <w:rsid w:val="2B357C94"/>
    <w:rsid w:val="2BB46081"/>
    <w:rsid w:val="2C71592F"/>
    <w:rsid w:val="2FBB6469"/>
    <w:rsid w:val="2FCE67EB"/>
    <w:rsid w:val="300E1E4D"/>
    <w:rsid w:val="33106315"/>
    <w:rsid w:val="335B5A7A"/>
    <w:rsid w:val="336E77BB"/>
    <w:rsid w:val="34205DD0"/>
    <w:rsid w:val="34760845"/>
    <w:rsid w:val="34904DC8"/>
    <w:rsid w:val="35137050"/>
    <w:rsid w:val="35266EFB"/>
    <w:rsid w:val="35645A52"/>
    <w:rsid w:val="379B01D7"/>
    <w:rsid w:val="37AF1FE8"/>
    <w:rsid w:val="381A04A2"/>
    <w:rsid w:val="38F859DB"/>
    <w:rsid w:val="391F5E26"/>
    <w:rsid w:val="396B1FFE"/>
    <w:rsid w:val="39C808C5"/>
    <w:rsid w:val="3B032C51"/>
    <w:rsid w:val="3CFD1477"/>
    <w:rsid w:val="3D7C4328"/>
    <w:rsid w:val="3E105A8F"/>
    <w:rsid w:val="41204C5C"/>
    <w:rsid w:val="421F5934"/>
    <w:rsid w:val="424E3E24"/>
    <w:rsid w:val="42AB5E68"/>
    <w:rsid w:val="441554BD"/>
    <w:rsid w:val="45922342"/>
    <w:rsid w:val="45D25F8F"/>
    <w:rsid w:val="45F407E0"/>
    <w:rsid w:val="4698776D"/>
    <w:rsid w:val="46D617E9"/>
    <w:rsid w:val="473778F5"/>
    <w:rsid w:val="47850F56"/>
    <w:rsid w:val="47C267B2"/>
    <w:rsid w:val="481D6261"/>
    <w:rsid w:val="491F49FB"/>
    <w:rsid w:val="4937603A"/>
    <w:rsid w:val="49E2192C"/>
    <w:rsid w:val="4A523875"/>
    <w:rsid w:val="4BC16827"/>
    <w:rsid w:val="4C26284E"/>
    <w:rsid w:val="4C760846"/>
    <w:rsid w:val="4CB46061"/>
    <w:rsid w:val="4D233BF8"/>
    <w:rsid w:val="4D934925"/>
    <w:rsid w:val="4E6E0ADE"/>
    <w:rsid w:val="4E891848"/>
    <w:rsid w:val="4ECE6505"/>
    <w:rsid w:val="4EDD3850"/>
    <w:rsid w:val="4EE8070E"/>
    <w:rsid w:val="4FAA6206"/>
    <w:rsid w:val="4FF7705A"/>
    <w:rsid w:val="50344D70"/>
    <w:rsid w:val="5125318F"/>
    <w:rsid w:val="5254296E"/>
    <w:rsid w:val="53FF5A0B"/>
    <w:rsid w:val="54BA420F"/>
    <w:rsid w:val="57A53207"/>
    <w:rsid w:val="57D0390A"/>
    <w:rsid w:val="57D23D32"/>
    <w:rsid w:val="58044A30"/>
    <w:rsid w:val="58060B41"/>
    <w:rsid w:val="582A3D33"/>
    <w:rsid w:val="585A332E"/>
    <w:rsid w:val="5A1355D8"/>
    <w:rsid w:val="5A2555E7"/>
    <w:rsid w:val="5A7510B0"/>
    <w:rsid w:val="5ABE14E8"/>
    <w:rsid w:val="5B127A57"/>
    <w:rsid w:val="5B3055E0"/>
    <w:rsid w:val="5B643742"/>
    <w:rsid w:val="5CEA4201"/>
    <w:rsid w:val="5D915B8B"/>
    <w:rsid w:val="5E506BA9"/>
    <w:rsid w:val="60C03BBD"/>
    <w:rsid w:val="60E707AE"/>
    <w:rsid w:val="61BF7249"/>
    <w:rsid w:val="61CD0B88"/>
    <w:rsid w:val="61EF729D"/>
    <w:rsid w:val="61F234E0"/>
    <w:rsid w:val="624635E8"/>
    <w:rsid w:val="63CF7439"/>
    <w:rsid w:val="64550C58"/>
    <w:rsid w:val="64CB4822"/>
    <w:rsid w:val="652163D0"/>
    <w:rsid w:val="657E7EF8"/>
    <w:rsid w:val="65D0460C"/>
    <w:rsid w:val="665524C0"/>
    <w:rsid w:val="66BA550D"/>
    <w:rsid w:val="66EC7CEE"/>
    <w:rsid w:val="67510454"/>
    <w:rsid w:val="680F0B51"/>
    <w:rsid w:val="684E77D4"/>
    <w:rsid w:val="68CA310C"/>
    <w:rsid w:val="69B1118C"/>
    <w:rsid w:val="6A367EA5"/>
    <w:rsid w:val="6BCB3E3B"/>
    <w:rsid w:val="6D1E4B21"/>
    <w:rsid w:val="6F075DF7"/>
    <w:rsid w:val="6F666824"/>
    <w:rsid w:val="701E6609"/>
    <w:rsid w:val="70565F63"/>
    <w:rsid w:val="713C37B3"/>
    <w:rsid w:val="724B6EE0"/>
    <w:rsid w:val="73883AF8"/>
    <w:rsid w:val="73972A67"/>
    <w:rsid w:val="73F3702F"/>
    <w:rsid w:val="74650404"/>
    <w:rsid w:val="74C73CEC"/>
    <w:rsid w:val="75F23F2A"/>
    <w:rsid w:val="76245AED"/>
    <w:rsid w:val="762B1E83"/>
    <w:rsid w:val="769E17B1"/>
    <w:rsid w:val="783C4DAA"/>
    <w:rsid w:val="787C1B12"/>
    <w:rsid w:val="791C56A9"/>
    <w:rsid w:val="79263A72"/>
    <w:rsid w:val="7A595C01"/>
    <w:rsid w:val="7ABD5581"/>
    <w:rsid w:val="7AD34F48"/>
    <w:rsid w:val="7B6F4A1E"/>
    <w:rsid w:val="7BCC32A4"/>
    <w:rsid w:val="7C753FA3"/>
    <w:rsid w:val="7D212CFB"/>
    <w:rsid w:val="7DD80D55"/>
    <w:rsid w:val="7DE124CD"/>
    <w:rsid w:val="7E1A7504"/>
    <w:rsid w:val="7EC6326A"/>
    <w:rsid w:val="7F9F40BF"/>
    <w:rsid w:val="7FB5516C"/>
    <w:rsid w:val="7FB623B1"/>
    <w:rsid w:val="7FC97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semiHidden="0" w:qFormat="1"/>
    <w:lsdException w:name="line numb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3"/>
    <w:pPr>
      <w:widowControl w:val="0"/>
      <w:spacing w:after="160" w:line="259" w:lineRule="auto"/>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F56B3"/>
    <w:rPr>
      <w:rFonts w:ascii="宋体"/>
      <w:sz w:val="18"/>
      <w:szCs w:val="18"/>
    </w:rPr>
  </w:style>
  <w:style w:type="paragraph" w:styleId="a4">
    <w:name w:val="annotation text"/>
    <w:basedOn w:val="a"/>
    <w:link w:val="Char0"/>
    <w:unhideWhenUsed/>
    <w:qFormat/>
    <w:rsid w:val="00FF56B3"/>
    <w:pPr>
      <w:jc w:val="left"/>
    </w:pPr>
  </w:style>
  <w:style w:type="paragraph" w:styleId="a5">
    <w:name w:val="Balloon Text"/>
    <w:basedOn w:val="a"/>
    <w:link w:val="Char1"/>
    <w:qFormat/>
    <w:rsid w:val="00FF56B3"/>
    <w:rPr>
      <w:sz w:val="18"/>
      <w:szCs w:val="18"/>
    </w:rPr>
  </w:style>
  <w:style w:type="paragraph" w:styleId="a6">
    <w:name w:val="footer"/>
    <w:basedOn w:val="a"/>
    <w:link w:val="Char2"/>
    <w:uiPriority w:val="99"/>
    <w:qFormat/>
    <w:rsid w:val="00FF56B3"/>
    <w:pPr>
      <w:tabs>
        <w:tab w:val="center" w:pos="4153"/>
        <w:tab w:val="right" w:pos="8306"/>
      </w:tabs>
      <w:snapToGrid w:val="0"/>
      <w:jc w:val="left"/>
    </w:pPr>
    <w:rPr>
      <w:sz w:val="18"/>
    </w:rPr>
  </w:style>
  <w:style w:type="paragraph" w:styleId="a7">
    <w:name w:val="header"/>
    <w:basedOn w:val="a"/>
    <w:link w:val="Char3"/>
    <w:uiPriority w:val="99"/>
    <w:qFormat/>
    <w:rsid w:val="00FF56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Char4"/>
    <w:unhideWhenUsed/>
    <w:qFormat/>
    <w:rsid w:val="00FF56B3"/>
    <w:rPr>
      <w:b/>
      <w:bCs/>
    </w:rPr>
  </w:style>
  <w:style w:type="table" w:styleId="a9">
    <w:name w:val="Table Grid"/>
    <w:basedOn w:val="a1"/>
    <w:qFormat/>
    <w:rsid w:val="00FF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FF56B3"/>
  </w:style>
  <w:style w:type="character" w:styleId="ab">
    <w:name w:val="FollowedHyperlink"/>
    <w:basedOn w:val="a0"/>
    <w:uiPriority w:val="99"/>
    <w:unhideWhenUsed/>
    <w:qFormat/>
    <w:rsid w:val="00FF56B3"/>
    <w:rPr>
      <w:color w:val="800080"/>
      <w:u w:val="single"/>
    </w:rPr>
  </w:style>
  <w:style w:type="character" w:styleId="ac">
    <w:name w:val="line number"/>
    <w:basedOn w:val="a0"/>
    <w:qFormat/>
    <w:rsid w:val="00FF56B3"/>
  </w:style>
  <w:style w:type="character" w:styleId="ad">
    <w:name w:val="Hyperlink"/>
    <w:basedOn w:val="a0"/>
    <w:uiPriority w:val="99"/>
    <w:unhideWhenUsed/>
    <w:qFormat/>
    <w:rsid w:val="00FF56B3"/>
    <w:rPr>
      <w:color w:val="0000FF"/>
      <w:u w:val="single"/>
    </w:rPr>
  </w:style>
  <w:style w:type="character" w:styleId="ae">
    <w:name w:val="annotation reference"/>
    <w:basedOn w:val="a0"/>
    <w:unhideWhenUsed/>
    <w:qFormat/>
    <w:rsid w:val="00FF56B3"/>
    <w:rPr>
      <w:sz w:val="21"/>
      <w:szCs w:val="21"/>
    </w:rPr>
  </w:style>
  <w:style w:type="character" w:customStyle="1" w:styleId="Char">
    <w:name w:val="文档结构图 Char"/>
    <w:basedOn w:val="a0"/>
    <w:link w:val="a3"/>
    <w:qFormat/>
    <w:rsid w:val="00FF56B3"/>
    <w:rPr>
      <w:rFonts w:ascii="宋体"/>
      <w:kern w:val="2"/>
      <w:sz w:val="18"/>
      <w:szCs w:val="18"/>
    </w:rPr>
  </w:style>
  <w:style w:type="character" w:customStyle="1" w:styleId="Char0">
    <w:name w:val="批注文字 Char"/>
    <w:basedOn w:val="a0"/>
    <w:link w:val="a4"/>
    <w:qFormat/>
    <w:rsid w:val="00FF56B3"/>
    <w:rPr>
      <w:kern w:val="2"/>
      <w:sz w:val="21"/>
    </w:rPr>
  </w:style>
  <w:style w:type="character" w:customStyle="1" w:styleId="Char1">
    <w:name w:val="批注框文本 Char"/>
    <w:basedOn w:val="a0"/>
    <w:link w:val="a5"/>
    <w:qFormat/>
    <w:rsid w:val="00FF56B3"/>
    <w:rPr>
      <w:kern w:val="2"/>
      <w:sz w:val="18"/>
      <w:szCs w:val="18"/>
    </w:rPr>
  </w:style>
  <w:style w:type="character" w:customStyle="1" w:styleId="Char2">
    <w:name w:val="页脚 Char"/>
    <w:basedOn w:val="a0"/>
    <w:link w:val="a6"/>
    <w:uiPriority w:val="99"/>
    <w:qFormat/>
    <w:rsid w:val="00FF56B3"/>
    <w:rPr>
      <w:rFonts w:ascii="Calibri" w:hAnsi="Calibri"/>
      <w:kern w:val="2"/>
      <w:sz w:val="18"/>
    </w:rPr>
  </w:style>
  <w:style w:type="character" w:customStyle="1" w:styleId="Char3">
    <w:name w:val="页眉 Char"/>
    <w:basedOn w:val="a0"/>
    <w:link w:val="a7"/>
    <w:uiPriority w:val="99"/>
    <w:qFormat/>
    <w:rsid w:val="00FF56B3"/>
    <w:rPr>
      <w:rFonts w:ascii="Calibri" w:hAnsi="Calibri"/>
      <w:kern w:val="2"/>
      <w:sz w:val="18"/>
    </w:rPr>
  </w:style>
  <w:style w:type="character" w:customStyle="1" w:styleId="Char4">
    <w:name w:val="批注主题 Char"/>
    <w:basedOn w:val="Char0"/>
    <w:link w:val="a8"/>
    <w:qFormat/>
    <w:rsid w:val="00FF56B3"/>
    <w:rPr>
      <w:b/>
      <w:bCs/>
      <w:kern w:val="2"/>
      <w:sz w:val="21"/>
    </w:rPr>
  </w:style>
  <w:style w:type="paragraph" w:customStyle="1" w:styleId="xl70">
    <w:name w:val="xl70"/>
    <w:basedOn w:val="a"/>
    <w:qFormat/>
    <w:rsid w:val="00FF56B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6">
    <w:name w:val="xl76"/>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6"/>
      <w:szCs w:val="16"/>
    </w:rPr>
  </w:style>
  <w:style w:type="paragraph" w:customStyle="1" w:styleId="xl77">
    <w:name w:val="xl77"/>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f">
    <w:name w:val="List Paragraph"/>
    <w:basedOn w:val="a"/>
    <w:uiPriority w:val="99"/>
    <w:qFormat/>
    <w:rsid w:val="00FF56B3"/>
    <w:pPr>
      <w:ind w:firstLineChars="200" w:firstLine="420"/>
    </w:pPr>
  </w:style>
  <w:style w:type="paragraph" w:customStyle="1" w:styleId="xl82">
    <w:name w:val="xl82"/>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6"/>
      <w:szCs w:val="16"/>
    </w:rPr>
  </w:style>
  <w:style w:type="paragraph" w:customStyle="1" w:styleId="xl65">
    <w:name w:val="xl65"/>
    <w:basedOn w:val="a"/>
    <w:qFormat/>
    <w:rsid w:val="00FF56B3"/>
    <w:pPr>
      <w:widowControl/>
      <w:spacing w:before="100" w:beforeAutospacing="1" w:after="100" w:afterAutospacing="1"/>
      <w:jc w:val="left"/>
    </w:pPr>
    <w:rPr>
      <w:rFonts w:ascii="宋体" w:hAnsi="宋体" w:cs="宋体"/>
      <w:b/>
      <w:bCs/>
      <w:kern w:val="0"/>
      <w:sz w:val="24"/>
      <w:szCs w:val="24"/>
    </w:rPr>
  </w:style>
  <w:style w:type="paragraph" w:customStyle="1" w:styleId="xl100">
    <w:name w:val="xl100"/>
    <w:basedOn w:val="a"/>
    <w:qFormat/>
    <w:rsid w:val="00FF56B3"/>
    <w:pPr>
      <w:widowControl/>
      <w:spacing w:before="100" w:beforeAutospacing="1" w:after="100" w:afterAutospacing="1" w:line="240" w:lineRule="auto"/>
      <w:jc w:val="left"/>
    </w:pPr>
    <w:rPr>
      <w:rFonts w:ascii="宋体" w:hAnsi="宋体" w:cs="宋体"/>
      <w:b/>
      <w:bCs/>
      <w:kern w:val="0"/>
      <w:sz w:val="24"/>
      <w:szCs w:val="24"/>
    </w:rPr>
  </w:style>
  <w:style w:type="paragraph" w:customStyle="1" w:styleId="xl101">
    <w:name w:val="xl101"/>
    <w:basedOn w:val="a"/>
    <w:qFormat/>
    <w:rsid w:val="00FF56B3"/>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font8">
    <w:name w:val="font8"/>
    <w:basedOn w:val="a"/>
    <w:qFormat/>
    <w:rsid w:val="00FF56B3"/>
    <w:pPr>
      <w:widowControl/>
      <w:spacing w:before="100" w:beforeAutospacing="1" w:after="100" w:afterAutospacing="1" w:line="240" w:lineRule="auto"/>
      <w:jc w:val="left"/>
    </w:pPr>
    <w:rPr>
      <w:rFonts w:ascii="微软雅黑" w:eastAsia="微软雅黑" w:hAnsi="微软雅黑" w:cs="宋体"/>
      <w:color w:val="000000"/>
      <w:kern w:val="0"/>
      <w:sz w:val="16"/>
      <w:szCs w:val="16"/>
    </w:rPr>
  </w:style>
  <w:style w:type="paragraph" w:customStyle="1" w:styleId="xl98">
    <w:name w:val="xl98"/>
    <w:basedOn w:val="a"/>
    <w:qFormat/>
    <w:rsid w:val="00FF56B3"/>
    <w:pPr>
      <w:widowControl/>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msonormal0">
    <w:name w:val="msonormal"/>
    <w:basedOn w:val="a"/>
    <w:qFormat/>
    <w:rsid w:val="00FF56B3"/>
    <w:pPr>
      <w:widowControl/>
      <w:spacing w:before="100" w:beforeAutospacing="1" w:after="100" w:afterAutospacing="1" w:line="240" w:lineRule="auto"/>
      <w:jc w:val="left"/>
    </w:pPr>
    <w:rPr>
      <w:rFonts w:ascii="宋体" w:hAnsi="宋体" w:cs="宋体"/>
      <w:kern w:val="0"/>
      <w:sz w:val="24"/>
      <w:szCs w:val="24"/>
    </w:rPr>
  </w:style>
  <w:style w:type="paragraph" w:customStyle="1" w:styleId="xl66">
    <w:name w:val="xl66"/>
    <w:basedOn w:val="a"/>
    <w:qFormat/>
    <w:rsid w:val="00FF56B3"/>
    <w:pPr>
      <w:widowControl/>
      <w:spacing w:before="100" w:beforeAutospacing="1" w:after="100" w:afterAutospacing="1"/>
      <w:jc w:val="left"/>
    </w:pPr>
    <w:rPr>
      <w:rFonts w:ascii="宋体" w:hAnsi="宋体" w:cs="宋体"/>
      <w:color w:val="FF0000"/>
      <w:kern w:val="0"/>
      <w:sz w:val="24"/>
      <w:szCs w:val="24"/>
    </w:rPr>
  </w:style>
  <w:style w:type="paragraph" w:customStyle="1" w:styleId="xl99">
    <w:name w:val="xl99"/>
    <w:basedOn w:val="a"/>
    <w:qFormat/>
    <w:rsid w:val="00FF56B3"/>
    <w:pPr>
      <w:widowControl/>
      <w:pBdr>
        <w:bottom w:val="single" w:sz="8" w:space="0" w:color="auto"/>
        <w:right w:val="single" w:sz="8" w:space="0" w:color="auto"/>
      </w:pBdr>
      <w:shd w:val="clear" w:color="000000" w:fill="FF0000"/>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93">
    <w:name w:val="xl93"/>
    <w:basedOn w:val="a"/>
    <w:qFormat/>
    <w:rsid w:val="00FF56B3"/>
    <w:pPr>
      <w:widowControl/>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cs="Calibri"/>
      <w:b/>
      <w:bCs/>
      <w:color w:val="000000"/>
      <w:kern w:val="0"/>
      <w:sz w:val="18"/>
      <w:szCs w:val="18"/>
    </w:rPr>
  </w:style>
  <w:style w:type="paragraph" w:customStyle="1" w:styleId="xl85">
    <w:name w:val="xl85"/>
    <w:basedOn w:val="a"/>
    <w:qFormat/>
    <w:rsid w:val="00FF56B3"/>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7">
    <w:name w:val="xl87"/>
    <w:basedOn w:val="a"/>
    <w:qFormat/>
    <w:rsid w:val="00FF56B3"/>
    <w:pPr>
      <w:widowControl/>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6">
    <w:name w:val="xl86"/>
    <w:basedOn w:val="a"/>
    <w:qFormat/>
    <w:rsid w:val="00FF56B3"/>
    <w:pPr>
      <w:widowControl/>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8">
    <w:name w:val="xl78"/>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6"/>
      <w:szCs w:val="16"/>
    </w:rPr>
  </w:style>
  <w:style w:type="paragraph" w:customStyle="1" w:styleId="xl63">
    <w:name w:val="xl63"/>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18"/>
      <w:szCs w:val="18"/>
    </w:rPr>
  </w:style>
  <w:style w:type="paragraph" w:customStyle="1" w:styleId="xl94">
    <w:name w:val="xl94"/>
    <w:basedOn w:val="a"/>
    <w:qFormat/>
    <w:rsid w:val="00FF56B3"/>
    <w:pPr>
      <w:widowControl/>
      <w:pBdr>
        <w:bottom w:val="single" w:sz="8" w:space="0" w:color="auto"/>
        <w:right w:val="single" w:sz="8" w:space="0" w:color="auto"/>
      </w:pBdr>
      <w:spacing w:before="100" w:beforeAutospacing="1" w:after="100" w:afterAutospacing="1" w:line="240" w:lineRule="auto"/>
      <w:jc w:val="left"/>
      <w:textAlignment w:val="center"/>
    </w:pPr>
    <w:rPr>
      <w:rFonts w:ascii="仿宋" w:eastAsia="仿宋" w:hAnsi="仿宋" w:cs="宋体"/>
      <w:b/>
      <w:bCs/>
      <w:color w:val="000000"/>
      <w:kern w:val="0"/>
      <w:sz w:val="18"/>
      <w:szCs w:val="18"/>
    </w:rPr>
  </w:style>
  <w:style w:type="paragraph" w:customStyle="1" w:styleId="font7">
    <w:name w:val="font7"/>
    <w:basedOn w:val="a"/>
    <w:qFormat/>
    <w:rsid w:val="00FF56B3"/>
    <w:pPr>
      <w:widowControl/>
      <w:spacing w:before="100" w:beforeAutospacing="1" w:after="100" w:afterAutospacing="1" w:line="240" w:lineRule="auto"/>
      <w:jc w:val="left"/>
    </w:pPr>
    <w:rPr>
      <w:rFonts w:cs="Calibri"/>
      <w:color w:val="000000"/>
      <w:kern w:val="0"/>
      <w:sz w:val="16"/>
      <w:szCs w:val="16"/>
    </w:rPr>
  </w:style>
  <w:style w:type="paragraph" w:customStyle="1" w:styleId="xl72">
    <w:name w:val="xl72"/>
    <w:basedOn w:val="a"/>
    <w:qFormat/>
    <w:rsid w:val="00FF56B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4">
    <w:name w:val="xl84"/>
    <w:basedOn w:val="a"/>
    <w:qFormat/>
    <w:rsid w:val="00FF56B3"/>
    <w:pPr>
      <w:widowControl/>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Char5">
    <w:name w:val="Char"/>
    <w:basedOn w:val="a"/>
    <w:qFormat/>
    <w:rsid w:val="00FF56B3"/>
    <w:pPr>
      <w:widowControl/>
      <w:spacing w:line="240" w:lineRule="exact"/>
      <w:jc w:val="left"/>
    </w:pPr>
    <w:rPr>
      <w:rFonts w:ascii="Arial" w:eastAsia="Times New Roman" w:hAnsi="Arial" w:cs="Verdana"/>
      <w:b/>
      <w:kern w:val="0"/>
      <w:sz w:val="24"/>
      <w:szCs w:val="24"/>
      <w:lang w:eastAsia="en-US"/>
    </w:rPr>
  </w:style>
  <w:style w:type="paragraph" w:customStyle="1" w:styleId="xl95">
    <w:name w:val="xl95"/>
    <w:basedOn w:val="a"/>
    <w:qFormat/>
    <w:rsid w:val="00FF56B3"/>
    <w:pPr>
      <w:widowControl/>
      <w:pBdr>
        <w:bottom w:val="single" w:sz="8" w:space="0" w:color="auto"/>
        <w:right w:val="single" w:sz="8" w:space="0" w:color="auto"/>
      </w:pBdr>
      <w:shd w:val="clear" w:color="000000" w:fill="9BC2E6"/>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79">
    <w:name w:val="xl79"/>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83">
    <w:name w:val="xl83"/>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6"/>
      <w:szCs w:val="16"/>
    </w:rPr>
  </w:style>
  <w:style w:type="paragraph" w:customStyle="1" w:styleId="xl74">
    <w:name w:val="xl74"/>
    <w:basedOn w:val="a"/>
    <w:qFormat/>
    <w:rsid w:val="00FF56B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6">
    <w:name w:val="xl96"/>
    <w:basedOn w:val="a"/>
    <w:qFormat/>
    <w:rsid w:val="00FF56B3"/>
    <w:pPr>
      <w:widowControl/>
      <w:pBdr>
        <w:bottom w:val="single" w:sz="8" w:space="0" w:color="auto"/>
        <w:right w:val="single" w:sz="8" w:space="0" w:color="auto"/>
      </w:pBdr>
      <w:shd w:val="clear" w:color="000000" w:fill="FFD966"/>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69">
    <w:name w:val="xl69"/>
    <w:basedOn w:val="a"/>
    <w:qFormat/>
    <w:rsid w:val="00FF56B3"/>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0">
    <w:name w:val="xl90"/>
    <w:basedOn w:val="a"/>
    <w:qFormat/>
    <w:rsid w:val="00FF56B3"/>
    <w:pPr>
      <w:widowControl/>
      <w:pBdr>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font6">
    <w:name w:val="font6"/>
    <w:basedOn w:val="a"/>
    <w:qFormat/>
    <w:rsid w:val="00FF56B3"/>
    <w:pPr>
      <w:widowControl/>
      <w:spacing w:before="100" w:beforeAutospacing="1" w:after="100" w:afterAutospacing="1" w:line="240" w:lineRule="auto"/>
      <w:jc w:val="left"/>
    </w:pPr>
    <w:rPr>
      <w:rFonts w:ascii="宋体" w:hAnsi="宋体" w:cs="宋体"/>
      <w:color w:val="000000"/>
      <w:kern w:val="0"/>
      <w:sz w:val="16"/>
      <w:szCs w:val="16"/>
    </w:rPr>
  </w:style>
  <w:style w:type="paragraph" w:customStyle="1" w:styleId="xl75">
    <w:name w:val="xl75"/>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88">
    <w:name w:val="xl88"/>
    <w:basedOn w:val="a"/>
    <w:qFormat/>
    <w:rsid w:val="00FF56B3"/>
    <w:pPr>
      <w:widowControl/>
      <w:pBdr>
        <w:top w:val="single" w:sz="8" w:space="0" w:color="auto"/>
        <w:bottom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9">
    <w:name w:val="xl89"/>
    <w:basedOn w:val="a"/>
    <w:qFormat/>
    <w:rsid w:val="00FF56B3"/>
    <w:pPr>
      <w:widowControl/>
      <w:pBdr>
        <w:top w:val="single" w:sz="8" w:space="0" w:color="auto"/>
        <w:left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3">
    <w:name w:val="xl73"/>
    <w:basedOn w:val="a"/>
    <w:qFormat/>
    <w:rsid w:val="00FF56B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2">
    <w:name w:val="xl92"/>
    <w:basedOn w:val="a"/>
    <w:qFormat/>
    <w:rsid w:val="00FF56B3"/>
    <w:pPr>
      <w:widowControl/>
      <w:pBdr>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67">
    <w:name w:val="xl67"/>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1">
    <w:name w:val="xl91"/>
    <w:basedOn w:val="a"/>
    <w:qFormat/>
    <w:rsid w:val="00FF56B3"/>
    <w:pPr>
      <w:widowControl/>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1">
    <w:name w:val="xl71"/>
    <w:basedOn w:val="a"/>
    <w:qFormat/>
    <w:rsid w:val="00FF56B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1">
    <w:name w:val="xl81"/>
    <w:basedOn w:val="a"/>
    <w:qFormat/>
    <w:rsid w:val="00FF56B3"/>
    <w:pPr>
      <w:widowControl/>
      <w:spacing w:before="100" w:beforeAutospacing="1" w:after="100" w:afterAutospacing="1"/>
      <w:jc w:val="left"/>
    </w:pPr>
    <w:rPr>
      <w:rFonts w:ascii="宋体" w:hAnsi="宋体" w:cs="宋体"/>
      <w:kern w:val="0"/>
      <w:sz w:val="24"/>
      <w:szCs w:val="24"/>
    </w:rPr>
  </w:style>
  <w:style w:type="paragraph" w:customStyle="1" w:styleId="xl97">
    <w:name w:val="xl97"/>
    <w:basedOn w:val="a"/>
    <w:qFormat/>
    <w:rsid w:val="00FF56B3"/>
    <w:pPr>
      <w:widowControl/>
      <w:pBdr>
        <w:bottom w:val="single" w:sz="8" w:space="0" w:color="auto"/>
        <w:right w:val="single" w:sz="8" w:space="0" w:color="auto"/>
      </w:pBdr>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80">
    <w:name w:val="xl80"/>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8">
    <w:name w:val="xl68"/>
    <w:basedOn w:val="a"/>
    <w:qFormat/>
    <w:rsid w:val="00FF56B3"/>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4">
    <w:name w:val="xl64"/>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kern w:val="0"/>
      <w:sz w:val="18"/>
      <w:szCs w:val="18"/>
    </w:rPr>
  </w:style>
  <w:style w:type="paragraph" w:customStyle="1" w:styleId="font5">
    <w:name w:val="font5"/>
    <w:basedOn w:val="a"/>
    <w:qFormat/>
    <w:rsid w:val="00FF56B3"/>
    <w:pPr>
      <w:widowControl/>
      <w:spacing w:before="100" w:beforeAutospacing="1" w:after="100" w:afterAutospacing="1"/>
      <w:jc w:val="left"/>
    </w:pPr>
    <w:rPr>
      <w:rFonts w:ascii="宋体" w:hAnsi="宋体" w:cs="宋体"/>
      <w:kern w:val="0"/>
      <w:sz w:val="18"/>
      <w:szCs w:val="18"/>
    </w:rPr>
  </w:style>
  <w:style w:type="character" w:customStyle="1" w:styleId="c15">
    <w:name w:val="c15"/>
    <w:basedOn w:val="a0"/>
    <w:qFormat/>
    <w:rsid w:val="00FF56B3"/>
  </w:style>
  <w:style w:type="character" w:customStyle="1" w:styleId="font41">
    <w:name w:val="font41"/>
    <w:basedOn w:val="a0"/>
    <w:qFormat/>
    <w:rsid w:val="00FF56B3"/>
    <w:rPr>
      <w:rFonts w:ascii="仿宋_GB2312" w:eastAsia="仿宋_GB2312" w:cs="仿宋_GB2312" w:hint="eastAsia"/>
      <w:b/>
      <w:color w:val="000000"/>
      <w:sz w:val="21"/>
      <w:szCs w:val="21"/>
      <w:u w:val="none"/>
    </w:rPr>
  </w:style>
  <w:style w:type="character" w:customStyle="1" w:styleId="font81">
    <w:name w:val="font81"/>
    <w:basedOn w:val="a0"/>
    <w:qFormat/>
    <w:rsid w:val="00FF56B3"/>
    <w:rPr>
      <w:rFonts w:ascii="宋体" w:eastAsia="宋体" w:hAnsi="宋体" w:cs="宋体" w:hint="eastAsia"/>
      <w:color w:val="000000"/>
      <w:sz w:val="18"/>
      <w:szCs w:val="18"/>
      <w:u w:val="none"/>
    </w:rPr>
  </w:style>
  <w:style w:type="character" w:customStyle="1" w:styleId="font111">
    <w:name w:val="font111"/>
    <w:basedOn w:val="a0"/>
    <w:qFormat/>
    <w:rsid w:val="00FF56B3"/>
    <w:rPr>
      <w:rFonts w:ascii="Times New Roman" w:hAnsi="Times New Roman" w:cs="Times New Roman" w:hint="default"/>
      <w:color w:val="000000"/>
      <w:sz w:val="18"/>
      <w:szCs w:val="18"/>
      <w:u w:val="none"/>
    </w:rPr>
  </w:style>
  <w:style w:type="character" w:customStyle="1" w:styleId="font101">
    <w:name w:val="font101"/>
    <w:basedOn w:val="a0"/>
    <w:qFormat/>
    <w:rsid w:val="00FF56B3"/>
    <w:rPr>
      <w:rFonts w:ascii="宋体" w:eastAsia="宋体" w:hAnsi="宋体" w:cs="宋体" w:hint="eastAsia"/>
      <w:color w:val="000000"/>
      <w:sz w:val="18"/>
      <w:szCs w:val="18"/>
      <w:u w:val="none"/>
    </w:rPr>
  </w:style>
  <w:style w:type="character" w:customStyle="1" w:styleId="font112">
    <w:name w:val="font112"/>
    <w:basedOn w:val="a0"/>
    <w:qFormat/>
    <w:rsid w:val="00FF56B3"/>
    <w:rPr>
      <w:rFonts w:ascii="Times New Roman" w:hAnsi="Times New Roman" w:cs="Times New Roman" w:hint="default"/>
      <w:color w:val="000000"/>
      <w:sz w:val="18"/>
      <w:szCs w:val="18"/>
      <w:u w:val="none"/>
    </w:rPr>
  </w:style>
  <w:style w:type="paragraph" w:customStyle="1" w:styleId="font512727">
    <w:name w:val="font512727"/>
    <w:basedOn w:val="a"/>
    <w:qFormat/>
    <w:rsid w:val="00FF56B3"/>
    <w:pPr>
      <w:widowControl/>
      <w:spacing w:before="100" w:beforeAutospacing="1" w:after="100" w:afterAutospacing="1" w:line="240" w:lineRule="auto"/>
      <w:jc w:val="left"/>
    </w:pPr>
    <w:rPr>
      <w:rFonts w:ascii="宋体" w:hAnsi="宋体" w:cs="宋体"/>
      <w:kern w:val="0"/>
      <w:sz w:val="22"/>
      <w:szCs w:val="22"/>
    </w:rPr>
  </w:style>
  <w:style w:type="paragraph" w:customStyle="1" w:styleId="font612727">
    <w:name w:val="font612727"/>
    <w:basedOn w:val="a"/>
    <w:qFormat/>
    <w:rsid w:val="00FF56B3"/>
    <w:pPr>
      <w:widowControl/>
      <w:spacing w:before="100" w:beforeAutospacing="1" w:after="100" w:afterAutospacing="1" w:line="240" w:lineRule="auto"/>
      <w:jc w:val="left"/>
    </w:pPr>
    <w:rPr>
      <w:rFonts w:ascii="Arial" w:hAnsi="Arial" w:cs="Arial"/>
      <w:kern w:val="0"/>
      <w:sz w:val="22"/>
      <w:szCs w:val="22"/>
    </w:rPr>
  </w:style>
  <w:style w:type="paragraph" w:customStyle="1" w:styleId="xl1512727">
    <w:name w:val="xl1512727"/>
    <w:basedOn w:val="a"/>
    <w:qFormat/>
    <w:rsid w:val="00FF56B3"/>
    <w:pPr>
      <w:widowControl/>
      <w:spacing w:before="100" w:beforeAutospacing="1" w:after="100" w:afterAutospacing="1" w:line="240" w:lineRule="auto"/>
      <w:jc w:val="left"/>
      <w:textAlignment w:val="center"/>
    </w:pPr>
    <w:rPr>
      <w:rFonts w:ascii="仿宋_GB2312" w:eastAsia="仿宋_GB2312" w:hAnsi="宋体" w:cs="宋体"/>
      <w:color w:val="000000"/>
      <w:kern w:val="0"/>
      <w:szCs w:val="21"/>
    </w:rPr>
  </w:style>
  <w:style w:type="paragraph" w:customStyle="1" w:styleId="xl6912727">
    <w:name w:val="xl6912727"/>
    <w:basedOn w:val="a"/>
    <w:qFormat/>
    <w:rsid w:val="00FF56B3"/>
    <w:pPr>
      <w:widowControl/>
      <w:spacing w:before="100" w:beforeAutospacing="1" w:after="100" w:afterAutospacing="1" w:line="240" w:lineRule="auto"/>
      <w:jc w:val="left"/>
      <w:textAlignment w:val="bottom"/>
    </w:pPr>
    <w:rPr>
      <w:rFonts w:ascii="Arial" w:hAnsi="Arial" w:cs="Arial"/>
      <w:kern w:val="0"/>
      <w:sz w:val="20"/>
    </w:rPr>
  </w:style>
  <w:style w:type="paragraph" w:customStyle="1" w:styleId="xl7012727">
    <w:name w:val="xl70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112727">
    <w:name w:val="xl71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212727">
    <w:name w:val="xl72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312727">
    <w:name w:val="xl7312727"/>
    <w:basedOn w:val="a"/>
    <w:qFormat/>
    <w:rsid w:val="00FF56B3"/>
    <w:pPr>
      <w:widowControl/>
      <w:spacing w:before="100" w:beforeAutospacing="1" w:after="100" w:afterAutospacing="1" w:line="240" w:lineRule="auto"/>
      <w:jc w:val="left"/>
      <w:textAlignment w:val="bottom"/>
    </w:pPr>
    <w:rPr>
      <w:rFonts w:ascii="Arial" w:hAnsi="Arial" w:cs="Arial"/>
      <w:kern w:val="0"/>
      <w:sz w:val="20"/>
    </w:rPr>
  </w:style>
  <w:style w:type="paragraph" w:customStyle="1" w:styleId="xl7412727">
    <w:name w:val="xl74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512727">
    <w:name w:val="xl75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612727">
    <w:name w:val="xl76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712727">
    <w:name w:val="xl77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812727">
    <w:name w:val="xl78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912727">
    <w:name w:val="xl79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8012727">
    <w:name w:val="xl80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112727">
    <w:name w:val="xl81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8212727">
    <w:name w:val="xl82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color w:val="000000"/>
      <w:kern w:val="0"/>
      <w:sz w:val="22"/>
      <w:szCs w:val="22"/>
    </w:rPr>
  </w:style>
  <w:style w:type="paragraph" w:customStyle="1" w:styleId="xl8312727">
    <w:name w:val="xl83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412727">
    <w:name w:val="xl8412727"/>
    <w:basedOn w:val="a"/>
    <w:qFormat/>
    <w:rsid w:val="00FF56B3"/>
    <w:pPr>
      <w:widowControl/>
      <w:pBdr>
        <w:top w:val="single" w:sz="4" w:space="1" w:color="000000"/>
        <w:left w:val="single" w:sz="4" w:space="1" w:color="000000"/>
        <w:bottom w:val="single" w:sz="4" w:space="0"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512727">
    <w:name w:val="xl8512727"/>
    <w:basedOn w:val="a"/>
    <w:qFormat/>
    <w:rsid w:val="00FF56B3"/>
    <w:pPr>
      <w:widowControl/>
      <w:pBdr>
        <w:top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612727">
    <w:name w:val="xl86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712727">
    <w:name w:val="xl87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812727">
    <w:name w:val="xl88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912727">
    <w:name w:val="xl89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012727">
    <w:name w:val="xl9012727"/>
    <w:basedOn w:val="a"/>
    <w:qFormat/>
    <w:rsid w:val="00FF56B3"/>
    <w:pPr>
      <w:widowControl/>
      <w:spacing w:before="100" w:beforeAutospacing="1" w:after="100" w:afterAutospacing="1" w:line="240" w:lineRule="auto"/>
      <w:jc w:val="left"/>
      <w:textAlignment w:val="bottom"/>
    </w:pPr>
    <w:rPr>
      <w:rFonts w:ascii="Arial" w:hAnsi="Arial" w:cs="Arial"/>
      <w:kern w:val="0"/>
      <w:sz w:val="22"/>
      <w:szCs w:val="22"/>
    </w:rPr>
  </w:style>
  <w:style w:type="paragraph" w:customStyle="1" w:styleId="xl9112727">
    <w:name w:val="xl9112727"/>
    <w:basedOn w:val="a"/>
    <w:qFormat/>
    <w:rsid w:val="00FF56B3"/>
    <w:pPr>
      <w:widowControl/>
      <w:spacing w:before="100" w:beforeAutospacing="1" w:after="100" w:afterAutospacing="1" w:line="240" w:lineRule="auto"/>
      <w:jc w:val="left"/>
      <w:textAlignment w:val="bottom"/>
    </w:pPr>
    <w:rPr>
      <w:rFonts w:ascii="Arial" w:hAnsi="Arial" w:cs="Arial"/>
      <w:kern w:val="0"/>
      <w:sz w:val="22"/>
      <w:szCs w:val="22"/>
    </w:rPr>
  </w:style>
  <w:style w:type="paragraph" w:customStyle="1" w:styleId="xl9212727">
    <w:name w:val="xl92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312727">
    <w:name w:val="xl93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412727">
    <w:name w:val="xl94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512727">
    <w:name w:val="xl95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612727">
    <w:name w:val="xl96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712727">
    <w:name w:val="xl9712727"/>
    <w:basedOn w:val="a"/>
    <w:qFormat/>
    <w:rsid w:val="00FF56B3"/>
    <w:pPr>
      <w:widowControl/>
      <w:spacing w:before="100" w:beforeAutospacing="1" w:after="100" w:afterAutospacing="1" w:line="240" w:lineRule="auto"/>
      <w:jc w:val="center"/>
      <w:textAlignment w:val="center"/>
    </w:pPr>
    <w:rPr>
      <w:rFonts w:ascii="黑体" w:eastAsia="黑体" w:hAnsi="黑体" w:cs="宋体"/>
      <w:kern w:val="0"/>
      <w:sz w:val="32"/>
      <w:szCs w:val="32"/>
    </w:rPr>
  </w:style>
  <w:style w:type="paragraph" w:customStyle="1" w:styleId="xl9812727">
    <w:name w:val="xl9812727"/>
    <w:basedOn w:val="a"/>
    <w:qFormat/>
    <w:rsid w:val="00FF56B3"/>
    <w:pPr>
      <w:widowControl/>
      <w:spacing w:before="100" w:beforeAutospacing="1" w:after="100" w:afterAutospacing="1" w:line="240" w:lineRule="auto"/>
      <w:jc w:val="center"/>
      <w:textAlignment w:val="top"/>
    </w:pPr>
    <w:rPr>
      <w:rFonts w:ascii="宋体" w:hAnsi="宋体" w:cs="宋体"/>
      <w:kern w:val="0"/>
      <w:szCs w:val="21"/>
    </w:rPr>
  </w:style>
  <w:style w:type="paragraph" w:customStyle="1" w:styleId="xl9912727">
    <w:name w:val="xl9912727"/>
    <w:basedOn w:val="a"/>
    <w:qFormat/>
    <w:rsid w:val="00FF56B3"/>
    <w:pPr>
      <w:widowControl/>
      <w:spacing w:before="100" w:beforeAutospacing="1" w:after="100" w:afterAutospacing="1" w:line="240" w:lineRule="auto"/>
      <w:jc w:val="left"/>
      <w:textAlignment w:val="top"/>
    </w:pPr>
    <w:rPr>
      <w:rFonts w:ascii="Arial" w:hAnsi="Arial" w:cs="Arial"/>
      <w:kern w:val="0"/>
      <w:szCs w:val="21"/>
    </w:rPr>
  </w:style>
  <w:style w:type="paragraph" w:customStyle="1" w:styleId="xl10012727">
    <w:name w:val="xl10012727"/>
    <w:basedOn w:val="a"/>
    <w:qFormat/>
    <w:rsid w:val="00FF56B3"/>
    <w:pPr>
      <w:widowControl/>
      <w:pBdr>
        <w:top w:val="single" w:sz="4" w:space="1" w:color="000000"/>
        <w:left w:val="single" w:sz="4" w:space="1" w:color="000000"/>
        <w:bottom w:val="single" w:sz="4" w:space="0"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112727">
    <w:name w:val="xl101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right"/>
      <w:textAlignment w:val="center"/>
    </w:pPr>
    <w:rPr>
      <w:rFonts w:ascii="宋体" w:hAnsi="宋体" w:cs="宋体"/>
      <w:kern w:val="0"/>
      <w:sz w:val="22"/>
      <w:szCs w:val="22"/>
    </w:rPr>
  </w:style>
  <w:style w:type="paragraph" w:customStyle="1" w:styleId="xl10212727">
    <w:name w:val="xl102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0312727">
    <w:name w:val="xl10312727"/>
    <w:basedOn w:val="a"/>
    <w:qFormat/>
    <w:rsid w:val="00FF56B3"/>
    <w:pPr>
      <w:widowControl/>
      <w:pBdr>
        <w:top w:val="single" w:sz="4" w:space="1" w:color="000000"/>
      </w:pBdr>
      <w:spacing w:before="100" w:beforeAutospacing="1" w:after="100" w:afterAutospacing="1" w:line="240" w:lineRule="auto"/>
      <w:jc w:val="center"/>
      <w:textAlignment w:val="bottom"/>
    </w:pPr>
    <w:rPr>
      <w:rFonts w:ascii="Arial" w:hAnsi="Arial" w:cs="Arial"/>
      <w:kern w:val="0"/>
      <w:sz w:val="22"/>
      <w:szCs w:val="22"/>
    </w:rPr>
  </w:style>
  <w:style w:type="paragraph" w:customStyle="1" w:styleId="xl10412727">
    <w:name w:val="xl10412727"/>
    <w:basedOn w:val="a"/>
    <w:qFormat/>
    <w:rsid w:val="00FF56B3"/>
    <w:pPr>
      <w:widowControl/>
      <w:spacing w:before="100" w:beforeAutospacing="1" w:after="100" w:afterAutospacing="1" w:line="240" w:lineRule="auto"/>
      <w:jc w:val="center"/>
      <w:textAlignment w:val="bottom"/>
    </w:pPr>
    <w:rPr>
      <w:rFonts w:ascii="Arial" w:hAnsi="Arial" w:cs="Arial"/>
      <w:kern w:val="0"/>
      <w:sz w:val="22"/>
      <w:szCs w:val="22"/>
    </w:rPr>
  </w:style>
  <w:style w:type="paragraph" w:customStyle="1" w:styleId="xl10512727">
    <w:name w:val="xl10512727"/>
    <w:basedOn w:val="a"/>
    <w:qFormat/>
    <w:rsid w:val="00FF56B3"/>
    <w:pPr>
      <w:widowControl/>
      <w:pBdr>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612727">
    <w:name w:val="xl10612727"/>
    <w:basedOn w:val="a"/>
    <w:qFormat/>
    <w:rsid w:val="00FF56B3"/>
    <w:pPr>
      <w:widowControl/>
      <w:pBdr>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712727">
    <w:name w:val="xl107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0812727">
    <w:name w:val="xl10812727"/>
    <w:basedOn w:val="a"/>
    <w:qFormat/>
    <w:rsid w:val="00FF56B3"/>
    <w:pPr>
      <w:widowControl/>
      <w:spacing w:before="100" w:beforeAutospacing="1" w:after="100" w:afterAutospacing="1" w:line="240" w:lineRule="auto"/>
      <w:jc w:val="center"/>
      <w:textAlignment w:val="center"/>
    </w:pPr>
    <w:rPr>
      <w:rFonts w:ascii="黑体" w:eastAsia="黑体" w:hAnsi="黑体" w:cs="宋体"/>
      <w:kern w:val="0"/>
      <w:sz w:val="32"/>
      <w:szCs w:val="32"/>
    </w:rPr>
  </w:style>
  <w:style w:type="paragraph" w:customStyle="1" w:styleId="xl10912727">
    <w:name w:val="xl109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1012727">
    <w:name w:val="xl110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112727">
    <w:name w:val="xl111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212727">
    <w:name w:val="xl112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312727">
    <w:name w:val="xl113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412727">
    <w:name w:val="xl114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512727">
    <w:name w:val="xl115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612727">
    <w:name w:val="xl116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712727">
    <w:name w:val="xl11712727"/>
    <w:basedOn w:val="a"/>
    <w:qFormat/>
    <w:rsid w:val="00FF56B3"/>
    <w:pPr>
      <w:widowControl/>
      <w:pBdr>
        <w:top w:val="single" w:sz="4" w:space="1" w:color="000000"/>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812727">
    <w:name w:val="xl118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912727">
    <w:name w:val="xl119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012727">
    <w:name w:val="xl120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12112727">
    <w:name w:val="xl121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12212727">
    <w:name w:val="xl122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312727">
    <w:name w:val="xl123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412727">
    <w:name w:val="xl124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685014779">
      <w:bodyDiv w:val="1"/>
      <w:marLeft w:val="0"/>
      <w:marRight w:val="0"/>
      <w:marTop w:val="0"/>
      <w:marBottom w:val="0"/>
      <w:divBdr>
        <w:top w:val="none" w:sz="0" w:space="0" w:color="auto"/>
        <w:left w:val="none" w:sz="0" w:space="0" w:color="auto"/>
        <w:bottom w:val="none" w:sz="0" w:space="0" w:color="auto"/>
        <w:right w:val="none" w:sz="0" w:space="0" w:color="auto"/>
      </w:divBdr>
    </w:div>
    <w:div w:id="97525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618313D-79FD-4741-BB46-779D836B5C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613</Words>
  <Characters>3495</Characters>
  <Application>Microsoft Office Word</Application>
  <DocSecurity>0</DocSecurity>
  <Lines>29</Lines>
  <Paragraphs>8</Paragraphs>
  <ScaleCrop>false</ScaleCrop>
  <Company>Micosoft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记协</cp:lastModifiedBy>
  <cp:revision>7</cp:revision>
  <cp:lastPrinted>2022-04-27T02:23:00Z</cp:lastPrinted>
  <dcterms:created xsi:type="dcterms:W3CDTF">2022-04-24T03:23:00Z</dcterms:created>
  <dcterms:modified xsi:type="dcterms:W3CDTF">2022-04-27T02:23:00Z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DE22170E2A424424A03EFBD1767EBCAD</vt:lpwstr>
  </property>
</Properties>
</file>